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8504B9" w:rsidRDefault="008504B9">
      <w:pPr>
        <w:widowControl/>
        <w:jc w:val="center"/>
        <w:rPr>
          <w:rFonts w:ascii="黑体" w:eastAsia="黑体" w:hAnsi="黑体"/>
          <w:sz w:val="32"/>
          <w:szCs w:val="32"/>
        </w:rPr>
      </w:pPr>
    </w:p>
    <w:p w:rsidR="00E52A48" w:rsidRDefault="001C00B8">
      <w:pPr>
        <w:adjustRightInd w:val="0"/>
        <w:snapToGrid w:val="0"/>
        <w:spacing w:line="600" w:lineRule="exact"/>
        <w:jc w:val="center"/>
        <w:rPr>
          <w:rFonts w:ascii="黑体" w:eastAsia="黑体" w:hAnsi="黑体" w:hint="eastAsia"/>
          <w:color w:val="000000"/>
          <w:spacing w:val="-10"/>
          <w:sz w:val="44"/>
          <w:szCs w:val="44"/>
        </w:rPr>
      </w:pPr>
      <w:r>
        <w:rPr>
          <w:rFonts w:ascii="黑体" w:eastAsia="黑体" w:hAnsi="黑体" w:hint="eastAsia"/>
          <w:color w:val="000000"/>
          <w:spacing w:val="-10"/>
          <w:sz w:val="44"/>
          <w:szCs w:val="44"/>
        </w:rPr>
        <w:t>海南软件职业技术学院</w:t>
      </w:r>
      <w:r w:rsidR="00AD0D3A">
        <w:rPr>
          <w:rFonts w:ascii="黑体" w:eastAsia="黑体" w:hAnsi="黑体" w:hint="eastAsia"/>
          <w:color w:val="000000"/>
          <w:spacing w:val="-10"/>
          <w:sz w:val="44"/>
          <w:szCs w:val="44"/>
        </w:rPr>
        <w:t>2022</w:t>
      </w:r>
      <w:r w:rsidR="002D6ACE">
        <w:rPr>
          <w:rFonts w:ascii="黑体" w:eastAsia="黑体" w:hAnsi="黑体" w:hint="eastAsia"/>
          <w:color w:val="000000"/>
          <w:spacing w:val="-10"/>
          <w:sz w:val="44"/>
          <w:szCs w:val="44"/>
        </w:rPr>
        <w:t>年单位</w:t>
      </w:r>
      <w:r>
        <w:rPr>
          <w:rFonts w:ascii="黑体" w:eastAsia="黑体" w:hAnsi="黑体" w:hint="eastAsia"/>
          <w:color w:val="000000"/>
          <w:spacing w:val="-10"/>
          <w:sz w:val="44"/>
          <w:szCs w:val="44"/>
        </w:rPr>
        <w:t>预算</w:t>
      </w:r>
    </w:p>
    <w:p w:rsidR="008504B9" w:rsidRDefault="00E52A48">
      <w:pPr>
        <w:adjustRightInd w:val="0"/>
        <w:snapToGrid w:val="0"/>
        <w:spacing w:line="600" w:lineRule="exact"/>
        <w:jc w:val="center"/>
        <w:rPr>
          <w:rFonts w:ascii="黑体" w:eastAsia="黑体" w:hAnsi="黑体"/>
          <w:color w:val="000000"/>
          <w:spacing w:val="-10"/>
          <w:sz w:val="44"/>
          <w:szCs w:val="44"/>
        </w:rPr>
      </w:pPr>
      <w:bookmarkStart w:id="0" w:name="_GoBack"/>
      <w:bookmarkEnd w:id="0"/>
      <w:r>
        <w:rPr>
          <w:rFonts w:ascii="黑体" w:eastAsia="黑体" w:hAnsi="黑体" w:hint="eastAsia"/>
          <w:color w:val="000000"/>
          <w:spacing w:val="-10"/>
          <w:sz w:val="44"/>
          <w:szCs w:val="44"/>
        </w:rPr>
        <w:t>说明</w:t>
      </w: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Pr="002D6ACE"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1C00B8">
      <w:pPr>
        <w:widowControl/>
        <w:jc w:val="left"/>
        <w:rPr>
          <w:rFonts w:ascii="黑体" w:eastAsia="黑体" w:hAnsi="黑体"/>
          <w:sz w:val="32"/>
          <w:szCs w:val="32"/>
        </w:rPr>
      </w:pPr>
      <w:r>
        <w:rPr>
          <w:rFonts w:ascii="黑体" w:eastAsia="黑体" w:hAnsi="黑体"/>
          <w:sz w:val="32"/>
          <w:szCs w:val="32"/>
        </w:rPr>
        <w:lastRenderedPageBreak/>
        <w:br w:type="page"/>
      </w:r>
    </w:p>
    <w:p w:rsidR="008504B9" w:rsidRDefault="001C00B8">
      <w:pPr>
        <w:pStyle w:val="1"/>
        <w:jc w:val="center"/>
        <w:rPr>
          <w:rFonts w:ascii="黑体" w:eastAsia="黑体" w:hAnsi="黑体"/>
        </w:rPr>
      </w:pPr>
      <w:r>
        <w:rPr>
          <w:rFonts w:ascii="黑体" w:eastAsia="黑体" w:hAnsi="黑体" w:hint="eastAsia"/>
        </w:rPr>
        <w:lastRenderedPageBreak/>
        <w:t>目录</w:t>
      </w:r>
    </w:p>
    <w:p w:rsidR="008504B9" w:rsidRDefault="001C00B8">
      <w:pPr>
        <w:pStyle w:val="11"/>
        <w:spacing w:line="560" w:lineRule="exact"/>
        <w:ind w:left="1320" w:firstLineChars="0" w:hanging="1320"/>
        <w:jc w:val="left"/>
        <w:rPr>
          <w:rFonts w:ascii="黑体" w:eastAsia="黑体" w:hAnsi="黑体"/>
          <w:sz w:val="32"/>
          <w:szCs w:val="32"/>
        </w:rPr>
      </w:pPr>
      <w:r>
        <w:rPr>
          <w:rFonts w:ascii="黑体" w:eastAsia="黑体" w:hAnsi="黑体" w:hint="eastAsia"/>
          <w:sz w:val="32"/>
          <w:szCs w:val="32"/>
        </w:rPr>
        <w:t>第一部分 海南软件职业技术学院概况</w:t>
      </w:r>
    </w:p>
    <w:p w:rsidR="008504B9" w:rsidRDefault="001C00B8">
      <w:pPr>
        <w:pStyle w:val="11"/>
        <w:spacing w:line="560" w:lineRule="exact"/>
        <w:ind w:left="1320" w:firstLineChars="0" w:hanging="1320"/>
        <w:jc w:val="left"/>
        <w:rPr>
          <w:rFonts w:ascii="黑体" w:eastAsia="黑体" w:hAnsi="黑体"/>
          <w:sz w:val="32"/>
          <w:szCs w:val="32"/>
        </w:rPr>
      </w:pPr>
      <w:r>
        <w:rPr>
          <w:rFonts w:ascii="黑体" w:eastAsia="黑体" w:hAnsi="黑体" w:hint="eastAsia"/>
          <w:sz w:val="32"/>
          <w:szCs w:val="32"/>
        </w:rPr>
        <w:t>一、主要职能</w:t>
      </w:r>
    </w:p>
    <w:p w:rsidR="008504B9" w:rsidRDefault="001C00B8">
      <w:pPr>
        <w:pStyle w:val="11"/>
        <w:spacing w:line="560" w:lineRule="exact"/>
        <w:ind w:left="1320" w:firstLineChars="0" w:hanging="1320"/>
        <w:jc w:val="left"/>
        <w:rPr>
          <w:rFonts w:ascii="黑体" w:eastAsia="黑体" w:hAnsi="黑体"/>
          <w:sz w:val="32"/>
          <w:szCs w:val="32"/>
        </w:rPr>
      </w:pPr>
      <w:r>
        <w:rPr>
          <w:rFonts w:ascii="黑体" w:eastAsia="黑体" w:hAnsi="黑体" w:hint="eastAsia"/>
          <w:sz w:val="32"/>
          <w:szCs w:val="32"/>
        </w:rPr>
        <w:t>二、</w:t>
      </w:r>
      <w:r w:rsidR="00AB26C9">
        <w:rPr>
          <w:rFonts w:ascii="黑体" w:eastAsia="黑体" w:hAnsi="黑体" w:hint="eastAsia"/>
          <w:sz w:val="32"/>
          <w:szCs w:val="32"/>
        </w:rPr>
        <w:t>预算单位构成</w:t>
      </w:r>
    </w:p>
    <w:p w:rsidR="008504B9" w:rsidRDefault="001C00B8">
      <w:pPr>
        <w:pStyle w:val="11"/>
        <w:spacing w:line="560" w:lineRule="exact"/>
        <w:ind w:left="1320" w:firstLineChars="0" w:hanging="1320"/>
        <w:jc w:val="left"/>
        <w:rPr>
          <w:rFonts w:ascii="黑体" w:eastAsia="黑体" w:hAnsi="黑体"/>
          <w:sz w:val="32"/>
          <w:szCs w:val="32"/>
        </w:rPr>
      </w:pPr>
      <w:r>
        <w:rPr>
          <w:rFonts w:ascii="黑体" w:eastAsia="黑体" w:hAnsi="黑体" w:hint="eastAsia"/>
          <w:sz w:val="32"/>
          <w:szCs w:val="32"/>
        </w:rPr>
        <w:t>第二部分</w:t>
      </w:r>
      <w:r w:rsidR="002D6ACE">
        <w:rPr>
          <w:rFonts w:ascii="黑体" w:eastAsia="黑体" w:hAnsi="黑体" w:hint="eastAsia"/>
          <w:sz w:val="32"/>
          <w:szCs w:val="32"/>
        </w:rPr>
        <w:t xml:space="preserve"> </w:t>
      </w:r>
      <w:r>
        <w:rPr>
          <w:rFonts w:ascii="黑体" w:eastAsia="黑体" w:hAnsi="黑体" w:hint="eastAsia"/>
          <w:sz w:val="32"/>
          <w:szCs w:val="32"/>
        </w:rPr>
        <w:t>海南软件职业技术学院</w:t>
      </w:r>
      <w:r w:rsidR="00AD0D3A">
        <w:rPr>
          <w:rFonts w:ascii="黑体" w:eastAsia="黑体" w:hAnsi="黑体" w:hint="eastAsia"/>
          <w:sz w:val="32"/>
          <w:szCs w:val="32"/>
        </w:rPr>
        <w:t>2022</w:t>
      </w:r>
      <w:r w:rsidR="002D6ACE">
        <w:rPr>
          <w:rFonts w:ascii="黑体" w:eastAsia="黑体" w:hAnsi="黑体" w:hint="eastAsia"/>
          <w:sz w:val="32"/>
          <w:szCs w:val="32"/>
        </w:rPr>
        <w:t>年单位</w:t>
      </w:r>
      <w:r>
        <w:rPr>
          <w:rFonts w:ascii="黑体" w:eastAsia="黑体" w:hAnsi="黑体" w:hint="eastAsia"/>
          <w:sz w:val="32"/>
          <w:szCs w:val="32"/>
        </w:rPr>
        <w:t>预算表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ab/>
        <w:t>财政拨款收支总表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ab/>
        <w:t>一般公共预算支出表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ab/>
        <w:t>一般公共预算基本支出表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ab/>
        <w:t>一般公共预算“三公”经费支出表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ab/>
        <w:t>政府性基金预算支出表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ab/>
        <w:t>政府性基金预算“三公”经费支出表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ab/>
        <w:t>部门（单位）收支总表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ab/>
        <w:t>部门（单位）收入总表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ab/>
        <w:t>部门（单位）支出总表</w:t>
      </w:r>
    </w:p>
    <w:p w:rsidR="008504B9" w:rsidRDefault="001C00B8">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ab/>
        <w:t>项目支出绩效信息表</w:t>
      </w:r>
    </w:p>
    <w:p w:rsidR="008504B9" w:rsidRDefault="001C00B8">
      <w:pPr>
        <w:pStyle w:val="11"/>
        <w:spacing w:line="560" w:lineRule="exact"/>
        <w:ind w:left="1320" w:firstLineChars="0" w:hanging="1320"/>
        <w:jc w:val="left"/>
        <w:rPr>
          <w:rFonts w:ascii="黑体" w:eastAsia="黑体" w:hAnsi="黑体"/>
          <w:sz w:val="32"/>
          <w:szCs w:val="32"/>
        </w:rPr>
      </w:pPr>
      <w:r>
        <w:rPr>
          <w:rFonts w:ascii="黑体" w:eastAsia="黑体" w:hAnsi="黑体" w:hint="eastAsia"/>
          <w:sz w:val="32"/>
          <w:szCs w:val="32"/>
        </w:rPr>
        <w:t>第三部分</w:t>
      </w:r>
      <w:r w:rsidR="002D6ACE">
        <w:rPr>
          <w:rFonts w:ascii="黑体" w:eastAsia="黑体" w:hAnsi="黑体" w:hint="eastAsia"/>
          <w:sz w:val="32"/>
          <w:szCs w:val="32"/>
        </w:rPr>
        <w:t xml:space="preserve"> </w:t>
      </w:r>
      <w:r>
        <w:rPr>
          <w:rFonts w:ascii="黑体" w:eastAsia="黑体" w:hAnsi="黑体" w:hint="eastAsia"/>
          <w:sz w:val="32"/>
          <w:szCs w:val="32"/>
        </w:rPr>
        <w:t>海南软件职业技术学院</w:t>
      </w:r>
      <w:r w:rsidR="00AD0D3A">
        <w:rPr>
          <w:rFonts w:ascii="黑体" w:eastAsia="黑体" w:hAnsi="黑体" w:hint="eastAsia"/>
          <w:sz w:val="32"/>
          <w:szCs w:val="32"/>
        </w:rPr>
        <w:t>2022</w:t>
      </w:r>
      <w:r w:rsidR="002D6ACE" w:rsidRPr="002D6ACE">
        <w:rPr>
          <w:rFonts w:ascii="黑体" w:eastAsia="黑体" w:hAnsi="黑体" w:hint="eastAsia"/>
          <w:sz w:val="32"/>
          <w:szCs w:val="32"/>
        </w:rPr>
        <w:t>年</w:t>
      </w:r>
      <w:r w:rsidR="002D6ACE">
        <w:rPr>
          <w:rFonts w:ascii="黑体" w:eastAsia="黑体" w:hAnsi="黑体" w:hint="eastAsia"/>
          <w:sz w:val="32"/>
          <w:szCs w:val="32"/>
        </w:rPr>
        <w:t>单位</w:t>
      </w:r>
      <w:r>
        <w:rPr>
          <w:rFonts w:ascii="黑体" w:eastAsia="黑体" w:hAnsi="黑体" w:hint="eastAsia"/>
          <w:sz w:val="32"/>
          <w:szCs w:val="32"/>
        </w:rPr>
        <w:t>预算情况说明</w:t>
      </w:r>
    </w:p>
    <w:p w:rsidR="008504B9" w:rsidRDefault="001C00B8">
      <w:pPr>
        <w:pStyle w:val="11"/>
        <w:spacing w:line="560" w:lineRule="exact"/>
        <w:ind w:left="1320" w:firstLineChars="0" w:hanging="1320"/>
        <w:jc w:val="left"/>
        <w:rPr>
          <w:rFonts w:ascii="黑体" w:eastAsia="黑体" w:hAnsi="黑体"/>
          <w:sz w:val="32"/>
          <w:szCs w:val="32"/>
        </w:rPr>
      </w:pPr>
      <w:r>
        <w:rPr>
          <w:rFonts w:ascii="黑体" w:eastAsia="黑体" w:hAnsi="黑体" w:hint="eastAsia"/>
          <w:sz w:val="32"/>
          <w:szCs w:val="32"/>
        </w:rPr>
        <w:t>第四部分 名词解释</w:t>
      </w:r>
    </w:p>
    <w:p w:rsidR="008504B9" w:rsidRDefault="008504B9">
      <w:pPr>
        <w:widowControl/>
        <w:spacing w:line="560" w:lineRule="exact"/>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8504B9">
      <w:pPr>
        <w:widowControl/>
        <w:jc w:val="left"/>
        <w:rPr>
          <w:rFonts w:ascii="黑体" w:eastAsia="黑体" w:hAnsi="黑体"/>
          <w:sz w:val="32"/>
          <w:szCs w:val="32"/>
        </w:rPr>
      </w:pPr>
    </w:p>
    <w:p w:rsidR="008504B9" w:rsidRDefault="001C00B8" w:rsidP="00CA3A4C">
      <w:pPr>
        <w:pStyle w:val="11"/>
        <w:spacing w:line="560" w:lineRule="exact"/>
        <w:ind w:firstLine="640"/>
        <w:jc w:val="center"/>
        <w:outlineLvl w:val="0"/>
        <w:rPr>
          <w:rFonts w:ascii="黑体" w:eastAsia="黑体" w:hAnsi="黑体"/>
          <w:sz w:val="32"/>
          <w:szCs w:val="32"/>
        </w:rPr>
      </w:pPr>
      <w:bookmarkStart w:id="1" w:name="_Toc64945712"/>
      <w:bookmarkStart w:id="2" w:name="_Toc64949139"/>
      <w:r>
        <w:rPr>
          <w:rFonts w:ascii="黑体" w:eastAsia="黑体" w:hAnsi="黑体" w:hint="eastAsia"/>
          <w:sz w:val="32"/>
          <w:szCs w:val="32"/>
        </w:rPr>
        <w:lastRenderedPageBreak/>
        <w:t>第一部分 海南软件职业技术学院概况</w:t>
      </w:r>
      <w:bookmarkEnd w:id="1"/>
      <w:bookmarkEnd w:id="2"/>
    </w:p>
    <w:p w:rsidR="008504B9" w:rsidRDefault="008504B9" w:rsidP="00CA3A4C">
      <w:pPr>
        <w:pStyle w:val="11"/>
        <w:spacing w:line="560" w:lineRule="exact"/>
        <w:ind w:firstLineChars="0" w:firstLine="0"/>
        <w:jc w:val="center"/>
        <w:rPr>
          <w:rFonts w:ascii="黑体" w:eastAsia="黑体" w:hAnsi="黑体"/>
          <w:sz w:val="32"/>
          <w:szCs w:val="32"/>
        </w:rPr>
      </w:pPr>
    </w:p>
    <w:p w:rsidR="008504B9" w:rsidRDefault="00917F57" w:rsidP="00CA3A4C">
      <w:pPr>
        <w:pStyle w:val="2"/>
        <w:spacing w:before="0" w:after="0" w:line="560" w:lineRule="exact"/>
        <w:ind w:firstLineChars="200" w:firstLine="640"/>
        <w:jc w:val="left"/>
        <w:rPr>
          <w:rFonts w:ascii="黑体" w:eastAsia="黑体" w:hAnsi="宋体" w:cs="宋体"/>
          <w:b w:val="0"/>
          <w:kern w:val="0"/>
          <w:szCs w:val="30"/>
        </w:rPr>
      </w:pPr>
      <w:bookmarkStart w:id="3" w:name="_Toc64945713"/>
      <w:bookmarkStart w:id="4" w:name="_Toc64949140"/>
      <w:r>
        <w:rPr>
          <w:rFonts w:ascii="黑体" w:eastAsia="黑体" w:hAnsi="宋体" w:cs="宋体" w:hint="eastAsia"/>
          <w:b w:val="0"/>
          <w:kern w:val="0"/>
          <w:szCs w:val="30"/>
        </w:rPr>
        <w:t>一、</w:t>
      </w:r>
      <w:r w:rsidR="001C00B8">
        <w:rPr>
          <w:rFonts w:ascii="黑体" w:eastAsia="黑体" w:hAnsi="宋体" w:cs="宋体" w:hint="eastAsia"/>
          <w:b w:val="0"/>
          <w:kern w:val="0"/>
          <w:szCs w:val="30"/>
        </w:rPr>
        <w:t>主要职能</w:t>
      </w:r>
      <w:bookmarkEnd w:id="3"/>
      <w:bookmarkEnd w:id="4"/>
    </w:p>
    <w:p w:rsidR="00CA7B63" w:rsidRPr="00BF2A56" w:rsidRDefault="00CA7B63" w:rsidP="00CA3A4C">
      <w:pPr>
        <w:snapToGrid w:val="0"/>
        <w:spacing w:line="560" w:lineRule="exact"/>
        <w:ind w:firstLineChars="200" w:firstLine="640"/>
        <w:jc w:val="left"/>
        <w:rPr>
          <w:rFonts w:ascii="仿宋_GB2312" w:eastAsia="仿宋_GB2312" w:hAnsi="黑体"/>
          <w:sz w:val="32"/>
          <w:szCs w:val="32"/>
        </w:rPr>
      </w:pPr>
      <w:r w:rsidRPr="00C43020">
        <w:rPr>
          <w:rFonts w:ascii="仿宋_GB2312" w:eastAsia="仿宋_GB2312" w:hAnsi="黑体" w:hint="eastAsia"/>
          <w:sz w:val="32"/>
          <w:szCs w:val="32"/>
        </w:rPr>
        <w:t>海南软件职业技术学院是2003年3月经海南省人民政府批准设立，教育部备案，由原海南琼海师范学校升格而成的主要培养信息、软件行业的高素质技术技能人才的公办全日制高等职业院校，至今已有98</w:t>
      </w:r>
      <w:r>
        <w:rPr>
          <w:rFonts w:ascii="仿宋_GB2312" w:eastAsia="仿宋_GB2312" w:hAnsi="黑体" w:hint="eastAsia"/>
          <w:sz w:val="32"/>
          <w:szCs w:val="32"/>
        </w:rPr>
        <w:t>年的办学历史</w:t>
      </w:r>
      <w:r w:rsidRPr="00BF2A56">
        <w:rPr>
          <w:rFonts w:ascii="仿宋_GB2312" w:eastAsia="仿宋_GB2312" w:hAnsi="黑体" w:hint="eastAsia"/>
          <w:sz w:val="32"/>
          <w:szCs w:val="32"/>
        </w:rPr>
        <w:t>。是海南唯一</w:t>
      </w:r>
      <w:proofErr w:type="gramStart"/>
      <w:r w:rsidRPr="00BF2A56">
        <w:rPr>
          <w:rFonts w:ascii="仿宋_GB2312" w:eastAsia="仿宋_GB2312" w:hAnsi="黑体" w:hint="eastAsia"/>
          <w:sz w:val="32"/>
          <w:szCs w:val="32"/>
        </w:rPr>
        <w:t>一</w:t>
      </w:r>
      <w:proofErr w:type="gramEnd"/>
      <w:r w:rsidRPr="00BF2A56">
        <w:rPr>
          <w:rFonts w:ascii="仿宋_GB2312" w:eastAsia="仿宋_GB2312" w:hAnsi="黑体" w:hint="eastAsia"/>
          <w:sz w:val="32"/>
          <w:szCs w:val="32"/>
        </w:rPr>
        <w:t>所连续两次顺利通过教育部人才培养工作评估的公办高职院校、</w:t>
      </w:r>
      <w:r w:rsidRPr="00C43020">
        <w:rPr>
          <w:rFonts w:ascii="仿宋_GB2312" w:eastAsia="仿宋_GB2312" w:hAnsi="黑体" w:hint="eastAsia"/>
          <w:sz w:val="32"/>
          <w:szCs w:val="32"/>
        </w:rPr>
        <w:t>海南省优质高等职业院校立项建设学校、海南省毕业生就业工作优秀单位</w:t>
      </w:r>
      <w:r w:rsidRPr="00BF2A56">
        <w:rPr>
          <w:rFonts w:ascii="仿宋_GB2312" w:eastAsia="仿宋_GB2312" w:hAnsi="黑体" w:hint="eastAsia"/>
          <w:sz w:val="32"/>
          <w:szCs w:val="32"/>
        </w:rPr>
        <w:t>。</w:t>
      </w:r>
      <w:r w:rsidRPr="00C43020">
        <w:rPr>
          <w:rFonts w:ascii="仿宋_GB2312" w:eastAsia="仿宋_GB2312" w:hAnsi="黑体" w:hint="eastAsia"/>
          <w:sz w:val="32"/>
          <w:szCs w:val="32"/>
        </w:rPr>
        <w:t>学校贯彻“人才为根本、教学为中心、技能为主线、质量为生命、特色为追求”的办学方针，秉承“质量立校、人才强校、特色名校、服务兴校、依法治校”的办学理念，坚持“以服务为宗旨、以就业为导向、走产学结合发展道路”的办学方向，实施“实践主导，能力本位，校</w:t>
      </w:r>
      <w:r>
        <w:rPr>
          <w:rFonts w:ascii="仿宋_GB2312" w:eastAsia="仿宋_GB2312" w:hAnsi="黑体" w:hint="eastAsia"/>
          <w:sz w:val="32"/>
          <w:szCs w:val="32"/>
        </w:rPr>
        <w:t>企合作”人才培养模式，形成了“产教融合、校企合作”的协同育人职能</w:t>
      </w:r>
      <w:r w:rsidRPr="00C43020">
        <w:rPr>
          <w:rFonts w:ascii="仿宋_GB2312" w:eastAsia="仿宋_GB2312" w:hAnsi="黑体" w:hint="eastAsia"/>
          <w:sz w:val="32"/>
          <w:szCs w:val="32"/>
        </w:rPr>
        <w:t>。</w:t>
      </w:r>
    </w:p>
    <w:p w:rsidR="008504B9" w:rsidRDefault="001C00B8" w:rsidP="00CA3A4C">
      <w:pPr>
        <w:pStyle w:val="2"/>
        <w:spacing w:before="0" w:after="0" w:line="560" w:lineRule="exact"/>
        <w:ind w:firstLineChars="200" w:firstLine="640"/>
        <w:jc w:val="left"/>
        <w:rPr>
          <w:rFonts w:ascii="黑体" w:eastAsia="黑体" w:hAnsi="宋体" w:cs="宋体"/>
          <w:b w:val="0"/>
          <w:kern w:val="0"/>
          <w:szCs w:val="30"/>
        </w:rPr>
      </w:pPr>
      <w:bookmarkStart w:id="5" w:name="_Toc64949141"/>
      <w:bookmarkStart w:id="6" w:name="_Toc64945714"/>
      <w:r>
        <w:rPr>
          <w:rFonts w:ascii="黑体" w:eastAsia="黑体" w:hAnsi="宋体" w:cs="宋体" w:hint="eastAsia"/>
          <w:b w:val="0"/>
          <w:kern w:val="0"/>
          <w:szCs w:val="30"/>
        </w:rPr>
        <w:t>二、</w:t>
      </w:r>
      <w:bookmarkEnd w:id="5"/>
      <w:bookmarkEnd w:id="6"/>
      <w:r w:rsidR="00D24FF4">
        <w:rPr>
          <w:rFonts w:ascii="黑体" w:eastAsia="黑体" w:hAnsi="宋体" w:cs="宋体" w:hint="eastAsia"/>
          <w:b w:val="0"/>
          <w:kern w:val="0"/>
          <w:szCs w:val="30"/>
        </w:rPr>
        <w:t>预算单位构成</w:t>
      </w:r>
    </w:p>
    <w:p w:rsidR="00D24FF4" w:rsidRPr="00D24FF4" w:rsidRDefault="0097771F" w:rsidP="00CA3A4C">
      <w:pPr>
        <w:snapToGrid w:val="0"/>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纳入</w:t>
      </w:r>
      <w:r w:rsidR="00CA7B63">
        <w:rPr>
          <w:rFonts w:ascii="仿宋_GB2312" w:eastAsia="仿宋_GB2312" w:hAnsi="黑体" w:hint="eastAsia"/>
          <w:sz w:val="32"/>
          <w:szCs w:val="32"/>
        </w:rPr>
        <w:t>2022</w:t>
      </w:r>
      <w:r w:rsidR="00D24FF4" w:rsidRPr="00D24FF4">
        <w:rPr>
          <w:rFonts w:ascii="仿宋_GB2312" w:eastAsia="仿宋_GB2312" w:hAnsi="黑体" w:hint="eastAsia"/>
          <w:sz w:val="32"/>
          <w:szCs w:val="32"/>
        </w:rPr>
        <w:t>年</w:t>
      </w:r>
      <w:r>
        <w:rPr>
          <w:rFonts w:ascii="仿宋_GB2312" w:eastAsia="仿宋_GB2312" w:hAnsi="黑体" w:hint="eastAsia"/>
          <w:sz w:val="32"/>
          <w:szCs w:val="32"/>
        </w:rPr>
        <w:t>度</w:t>
      </w:r>
      <w:r w:rsidR="00D24FF4" w:rsidRPr="00D24FF4">
        <w:rPr>
          <w:rFonts w:ascii="仿宋_GB2312" w:eastAsia="仿宋_GB2312" w:hAnsi="黑体" w:hint="eastAsia"/>
          <w:sz w:val="32"/>
          <w:szCs w:val="32"/>
        </w:rPr>
        <w:t>部门预算编制范围的二级预算单位</w:t>
      </w:r>
      <w:r w:rsidR="00D24FF4">
        <w:rPr>
          <w:rFonts w:ascii="仿宋_GB2312" w:eastAsia="仿宋_GB2312" w:hAnsi="黑体" w:hint="eastAsia"/>
          <w:sz w:val="32"/>
          <w:szCs w:val="32"/>
        </w:rPr>
        <w:t>主要为：</w:t>
      </w:r>
      <w:r w:rsidR="00D24FF4" w:rsidRPr="00D24FF4">
        <w:rPr>
          <w:rFonts w:ascii="仿宋_GB2312" w:eastAsia="仿宋_GB2312" w:hAnsi="黑体" w:hint="eastAsia"/>
          <w:sz w:val="32"/>
          <w:szCs w:val="32"/>
        </w:rPr>
        <w:t>海南</w:t>
      </w:r>
      <w:r w:rsidR="00D24FF4">
        <w:rPr>
          <w:rFonts w:ascii="仿宋_GB2312" w:eastAsia="仿宋_GB2312" w:hAnsi="黑体" w:hint="eastAsia"/>
          <w:sz w:val="32"/>
          <w:szCs w:val="32"/>
        </w:rPr>
        <w:t>软件职业技术学院</w:t>
      </w:r>
      <w:r w:rsidR="00D24FF4" w:rsidRPr="00D24FF4">
        <w:rPr>
          <w:rFonts w:ascii="仿宋_GB2312" w:eastAsia="仿宋_GB2312" w:hAnsi="黑体" w:hint="eastAsia"/>
          <w:sz w:val="32"/>
          <w:szCs w:val="32"/>
        </w:rPr>
        <w:t>本级</w:t>
      </w:r>
      <w:r w:rsidR="00CA7B63">
        <w:rPr>
          <w:rFonts w:ascii="仿宋_GB2312" w:eastAsia="仿宋_GB2312" w:hAnsi="黑体" w:hint="eastAsia"/>
          <w:sz w:val="32"/>
          <w:szCs w:val="32"/>
        </w:rPr>
        <w:t>。</w:t>
      </w:r>
    </w:p>
    <w:p w:rsidR="00D24FF4" w:rsidRDefault="00D24FF4" w:rsidP="00CA3A4C">
      <w:pPr>
        <w:widowControl/>
        <w:spacing w:line="560" w:lineRule="exact"/>
        <w:jc w:val="left"/>
        <w:rPr>
          <w:rFonts w:ascii="黑体" w:eastAsia="黑体" w:hAnsi="黑体"/>
          <w:sz w:val="32"/>
          <w:szCs w:val="32"/>
        </w:rPr>
      </w:pPr>
      <w:bookmarkStart w:id="7" w:name="_Toc64949142"/>
      <w:bookmarkStart w:id="8" w:name="_Toc64945715"/>
      <w:r>
        <w:rPr>
          <w:rFonts w:ascii="黑体" w:eastAsia="黑体" w:hAnsi="黑体"/>
          <w:sz w:val="32"/>
          <w:szCs w:val="32"/>
        </w:rPr>
        <w:br w:type="page"/>
      </w:r>
    </w:p>
    <w:p w:rsidR="008504B9" w:rsidRDefault="001C00B8" w:rsidP="00CA3A4C">
      <w:pPr>
        <w:pStyle w:val="11"/>
        <w:spacing w:line="560" w:lineRule="exact"/>
        <w:ind w:firstLine="640"/>
        <w:jc w:val="center"/>
        <w:outlineLvl w:val="0"/>
        <w:rPr>
          <w:rFonts w:ascii="黑体" w:eastAsia="黑体" w:hAnsi="黑体"/>
          <w:sz w:val="32"/>
          <w:szCs w:val="32"/>
        </w:rPr>
      </w:pPr>
      <w:r>
        <w:rPr>
          <w:rFonts w:ascii="黑体" w:eastAsia="黑体" w:hAnsi="黑体" w:hint="eastAsia"/>
          <w:sz w:val="32"/>
          <w:szCs w:val="32"/>
        </w:rPr>
        <w:lastRenderedPageBreak/>
        <w:t>第二部分</w:t>
      </w:r>
      <w:r w:rsidR="002D6ACE">
        <w:rPr>
          <w:rFonts w:ascii="黑体" w:eastAsia="黑体" w:hAnsi="黑体" w:hint="eastAsia"/>
          <w:sz w:val="32"/>
          <w:szCs w:val="32"/>
        </w:rPr>
        <w:t xml:space="preserve"> </w:t>
      </w:r>
      <w:r>
        <w:rPr>
          <w:rFonts w:ascii="黑体" w:eastAsia="黑体" w:hAnsi="黑体" w:hint="eastAsia"/>
          <w:sz w:val="32"/>
          <w:szCs w:val="32"/>
        </w:rPr>
        <w:t>海南软件职业技术学院</w:t>
      </w:r>
      <w:r w:rsidR="00AD0D3A">
        <w:rPr>
          <w:rFonts w:ascii="黑体" w:eastAsia="黑体" w:hAnsi="黑体" w:hint="eastAsia"/>
          <w:sz w:val="32"/>
          <w:szCs w:val="32"/>
        </w:rPr>
        <w:t>2022</w:t>
      </w:r>
      <w:r w:rsidR="002D6ACE">
        <w:rPr>
          <w:rFonts w:ascii="黑体" w:eastAsia="黑体" w:hAnsi="黑体" w:hint="eastAsia"/>
          <w:sz w:val="32"/>
          <w:szCs w:val="32"/>
        </w:rPr>
        <w:t>年</w:t>
      </w:r>
      <w:r>
        <w:rPr>
          <w:rFonts w:ascii="黑体" w:eastAsia="黑体" w:hAnsi="黑体" w:hint="eastAsia"/>
          <w:sz w:val="32"/>
          <w:szCs w:val="32"/>
        </w:rPr>
        <w:t>单位预算表</w:t>
      </w:r>
      <w:bookmarkEnd w:id="7"/>
      <w:bookmarkEnd w:id="8"/>
    </w:p>
    <w:p w:rsidR="008504B9" w:rsidRDefault="00AD0D3A" w:rsidP="00CA3A4C">
      <w:pPr>
        <w:spacing w:line="560" w:lineRule="exact"/>
        <w:ind w:left="800"/>
        <w:jc w:val="left"/>
        <w:rPr>
          <w:rFonts w:ascii="仿宋_GB2312" w:eastAsia="仿宋_GB2312" w:hAnsi="黑体"/>
          <w:sz w:val="32"/>
          <w:szCs w:val="32"/>
        </w:rPr>
      </w:pPr>
      <w:r>
        <w:rPr>
          <w:rFonts w:ascii="仿宋_GB2312" w:eastAsia="仿宋_GB2312" w:hAnsi="黑体" w:hint="eastAsia"/>
          <w:sz w:val="32"/>
          <w:szCs w:val="32"/>
        </w:rPr>
        <w:t>（此部分内容</w:t>
      </w:r>
      <w:r w:rsidR="001C00B8">
        <w:rPr>
          <w:rFonts w:ascii="仿宋_GB2312" w:eastAsia="仿宋_GB2312" w:hAnsi="黑体" w:hint="eastAsia"/>
          <w:sz w:val="32"/>
          <w:szCs w:val="32"/>
        </w:rPr>
        <w:t>为单位预算公开表，详见</w:t>
      </w:r>
      <w:r w:rsidR="0063731E">
        <w:rPr>
          <w:rFonts w:ascii="仿宋_GB2312" w:eastAsia="仿宋_GB2312" w:hAnsi="黑体" w:hint="eastAsia"/>
          <w:sz w:val="32"/>
          <w:szCs w:val="32"/>
        </w:rPr>
        <w:t>附件</w:t>
      </w:r>
      <w:r w:rsidR="001C00B8">
        <w:rPr>
          <w:rFonts w:ascii="仿宋_GB2312" w:eastAsia="仿宋_GB2312" w:hAnsi="黑体" w:hint="eastAsia"/>
          <w:sz w:val="32"/>
          <w:szCs w:val="32"/>
        </w:rPr>
        <w:t>表格）</w:t>
      </w:r>
    </w:p>
    <w:p w:rsidR="008504B9" w:rsidRDefault="008504B9" w:rsidP="00CA3A4C">
      <w:pPr>
        <w:spacing w:line="560" w:lineRule="exact"/>
        <w:ind w:left="800"/>
        <w:jc w:val="left"/>
        <w:rPr>
          <w:rFonts w:ascii="仿宋_GB2312" w:eastAsia="仿宋_GB2312" w:hAnsi="黑体"/>
          <w:sz w:val="32"/>
          <w:szCs w:val="32"/>
        </w:rPr>
      </w:pP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bookmarkStart w:id="9" w:name="_Toc64945726"/>
      <w:bookmarkStart w:id="10" w:name="_Toc64949153"/>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ab/>
        <w:t>财政拨款收支总表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ab/>
        <w:t>一般公共预算支出表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ab/>
        <w:t>一般公共预算基本支出表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ab/>
        <w:t>一般公共预算“三公”经费支出表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ab/>
        <w:t>政府性基金预算支出表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ab/>
        <w:t>政府性基金预算“三公”经费支出表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ab/>
        <w:t>部门收支总表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ab/>
        <w:t>部门收入总表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ab/>
        <w:t>部门支出总表</w:t>
      </w:r>
    </w:p>
    <w:p w:rsidR="008504B9" w:rsidRDefault="001C00B8" w:rsidP="00CA3A4C">
      <w:pPr>
        <w:pStyle w:val="11"/>
        <w:spacing w:line="560" w:lineRule="exact"/>
        <w:ind w:left="720" w:firstLineChars="0" w:hanging="72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ab/>
        <w:t>项目支出绩效信息表</w:t>
      </w:r>
    </w:p>
    <w:p w:rsidR="008504B9" w:rsidRDefault="001C00B8" w:rsidP="00CA3A4C">
      <w:pPr>
        <w:widowControl/>
        <w:spacing w:line="560" w:lineRule="exact"/>
        <w:jc w:val="left"/>
        <w:rPr>
          <w:rFonts w:ascii="黑体" w:eastAsia="黑体" w:hAnsi="黑体"/>
          <w:bCs/>
          <w:kern w:val="44"/>
          <w:sz w:val="32"/>
          <w:szCs w:val="32"/>
        </w:rPr>
      </w:pPr>
      <w:r>
        <w:rPr>
          <w:rFonts w:ascii="黑体" w:eastAsia="黑体" w:hAnsi="黑体"/>
          <w:b/>
          <w:sz w:val="32"/>
          <w:szCs w:val="32"/>
        </w:rPr>
        <w:br w:type="page"/>
      </w:r>
    </w:p>
    <w:p w:rsidR="008504B9" w:rsidRDefault="001C00B8" w:rsidP="00CA3A4C">
      <w:pPr>
        <w:pStyle w:val="1"/>
        <w:spacing w:before="0" w:after="0" w:line="560" w:lineRule="exact"/>
        <w:ind w:firstLineChars="200" w:firstLine="640"/>
        <w:jc w:val="center"/>
        <w:rPr>
          <w:rFonts w:ascii="黑体" w:eastAsia="黑体" w:hAnsi="黑体"/>
          <w:b w:val="0"/>
          <w:sz w:val="32"/>
          <w:szCs w:val="32"/>
        </w:rPr>
      </w:pPr>
      <w:r>
        <w:rPr>
          <w:rFonts w:ascii="黑体" w:eastAsia="黑体" w:hAnsi="黑体" w:hint="eastAsia"/>
          <w:b w:val="0"/>
          <w:sz w:val="32"/>
          <w:szCs w:val="32"/>
        </w:rPr>
        <w:lastRenderedPageBreak/>
        <w:t>第三部分</w:t>
      </w:r>
      <w:r w:rsidR="002D6ACE">
        <w:rPr>
          <w:rFonts w:ascii="黑体" w:eastAsia="黑体" w:hAnsi="黑体" w:hint="eastAsia"/>
          <w:b w:val="0"/>
          <w:sz w:val="32"/>
          <w:szCs w:val="32"/>
        </w:rPr>
        <w:t xml:space="preserve"> </w:t>
      </w:r>
      <w:r>
        <w:rPr>
          <w:rFonts w:ascii="黑体" w:eastAsia="黑体" w:hAnsi="黑体" w:hint="eastAsia"/>
          <w:b w:val="0"/>
          <w:sz w:val="32"/>
          <w:szCs w:val="32"/>
        </w:rPr>
        <w:t>海南软件职业技术学院</w:t>
      </w:r>
      <w:r w:rsidR="00AD0D3A">
        <w:rPr>
          <w:rFonts w:ascii="黑体" w:eastAsia="黑体" w:hAnsi="黑体" w:cs="仿宋_GB2312" w:hint="eastAsia"/>
          <w:b w:val="0"/>
          <w:sz w:val="32"/>
          <w:szCs w:val="32"/>
        </w:rPr>
        <w:t>2022</w:t>
      </w:r>
      <w:r w:rsidR="001042D5">
        <w:rPr>
          <w:rFonts w:ascii="黑体" w:eastAsia="黑体" w:hAnsi="黑体" w:hint="eastAsia"/>
          <w:b w:val="0"/>
          <w:sz w:val="32"/>
          <w:szCs w:val="32"/>
        </w:rPr>
        <w:t>年</w:t>
      </w:r>
      <w:r>
        <w:rPr>
          <w:rFonts w:ascii="黑体" w:eastAsia="黑体" w:hAnsi="黑体" w:hint="eastAsia"/>
          <w:b w:val="0"/>
          <w:sz w:val="32"/>
          <w:szCs w:val="32"/>
        </w:rPr>
        <w:t>预算情况说明</w:t>
      </w:r>
      <w:bookmarkEnd w:id="9"/>
      <w:bookmarkEnd w:id="10"/>
    </w:p>
    <w:p w:rsidR="001042D5" w:rsidRDefault="001042D5" w:rsidP="00CA3A4C">
      <w:pPr>
        <w:spacing w:line="560" w:lineRule="exact"/>
      </w:pPr>
    </w:p>
    <w:p w:rsidR="008504B9" w:rsidRDefault="00CA3A4C" w:rsidP="00CA3A4C">
      <w:pPr>
        <w:pStyle w:val="2"/>
        <w:spacing w:before="0" w:after="0" w:line="560" w:lineRule="exact"/>
        <w:ind w:firstLineChars="200" w:firstLine="640"/>
        <w:jc w:val="left"/>
        <w:rPr>
          <w:rFonts w:ascii="黑体" w:eastAsia="黑体" w:hAnsi="黑体"/>
          <w:b w:val="0"/>
        </w:rPr>
      </w:pPr>
      <w:bookmarkStart w:id="11" w:name="_Toc64949154"/>
      <w:bookmarkStart w:id="12" w:name="_Toc64945727"/>
      <w:r>
        <w:rPr>
          <w:rFonts w:ascii="黑体" w:eastAsia="黑体" w:hAnsi="黑体" w:hint="eastAsia"/>
          <w:b w:val="0"/>
        </w:rPr>
        <w:t>一、</w:t>
      </w:r>
      <w:r w:rsidR="00AD0D3A">
        <w:rPr>
          <w:rFonts w:ascii="黑体" w:eastAsia="黑体" w:hAnsi="黑体" w:hint="eastAsia"/>
          <w:b w:val="0"/>
        </w:rPr>
        <w:t>2022</w:t>
      </w:r>
      <w:r w:rsidR="001C00B8">
        <w:rPr>
          <w:rFonts w:ascii="黑体" w:eastAsia="黑体" w:hAnsi="黑体" w:hint="eastAsia"/>
          <w:b w:val="0"/>
        </w:rPr>
        <w:t>年财政拨款收支预算情况的总体说明</w:t>
      </w:r>
      <w:bookmarkEnd w:id="11"/>
      <w:bookmarkEnd w:id="12"/>
    </w:p>
    <w:p w:rsidR="008504B9" w:rsidRPr="006A7801" w:rsidRDefault="001C00B8" w:rsidP="00CA3A4C">
      <w:pPr>
        <w:spacing w:line="560" w:lineRule="exact"/>
        <w:ind w:firstLine="640"/>
        <w:jc w:val="left"/>
        <w:rPr>
          <w:rFonts w:ascii="仿宋_GB2312" w:eastAsia="仿宋_GB2312" w:hAnsi="黑体"/>
          <w:color w:val="000000" w:themeColor="text1"/>
          <w:sz w:val="32"/>
          <w:szCs w:val="32"/>
        </w:rPr>
      </w:pPr>
      <w:r w:rsidRPr="006A7801">
        <w:rPr>
          <w:rFonts w:ascii="仿宋_GB2312" w:eastAsia="仿宋_GB2312" w:hAnsi="黑体" w:hint="eastAsia"/>
          <w:color w:val="000000" w:themeColor="text1"/>
          <w:sz w:val="32"/>
          <w:szCs w:val="32"/>
        </w:rPr>
        <w:t>海南软件职业技术学院202</w:t>
      </w:r>
      <w:r w:rsidR="00AD0D3A" w:rsidRPr="006A7801">
        <w:rPr>
          <w:rFonts w:ascii="仿宋_GB2312" w:eastAsia="仿宋_GB2312" w:hAnsi="黑体" w:hint="eastAsia"/>
          <w:color w:val="000000" w:themeColor="text1"/>
          <w:sz w:val="32"/>
          <w:szCs w:val="32"/>
        </w:rPr>
        <w:t>2</w:t>
      </w:r>
      <w:r w:rsidRPr="006A7801">
        <w:rPr>
          <w:rFonts w:ascii="仿宋_GB2312" w:eastAsia="仿宋_GB2312" w:hAnsi="黑体" w:hint="eastAsia"/>
          <w:color w:val="000000" w:themeColor="text1"/>
          <w:sz w:val="32"/>
          <w:szCs w:val="32"/>
        </w:rPr>
        <w:t>年财政拨款收支总预算</w:t>
      </w:r>
      <w:r w:rsidR="00DA77FA" w:rsidRPr="006A7801">
        <w:rPr>
          <w:rFonts w:ascii="仿宋_GB2312" w:eastAsia="仿宋_GB2312" w:hAnsi="黑体"/>
          <w:color w:val="000000" w:themeColor="text1"/>
          <w:sz w:val="32"/>
          <w:szCs w:val="32"/>
        </w:rPr>
        <w:t>14,</w:t>
      </w:r>
      <w:r w:rsidR="00BB28B3" w:rsidRPr="006A7801">
        <w:rPr>
          <w:rFonts w:ascii="仿宋_GB2312" w:eastAsia="仿宋_GB2312" w:hAnsi="黑体" w:hint="eastAsia"/>
          <w:color w:val="000000" w:themeColor="text1"/>
          <w:sz w:val="32"/>
          <w:szCs w:val="32"/>
        </w:rPr>
        <w:t>698</w:t>
      </w:r>
      <w:r w:rsidR="00BB28B3" w:rsidRPr="006A7801">
        <w:rPr>
          <w:rFonts w:ascii="仿宋_GB2312" w:eastAsia="仿宋_GB2312" w:hAnsi="黑体"/>
          <w:color w:val="000000" w:themeColor="text1"/>
          <w:sz w:val="32"/>
          <w:szCs w:val="32"/>
        </w:rPr>
        <w:t>.4</w:t>
      </w:r>
      <w:r w:rsidR="00BB28B3" w:rsidRPr="006A7801">
        <w:rPr>
          <w:rFonts w:ascii="仿宋_GB2312" w:eastAsia="仿宋_GB2312" w:hAnsi="黑体" w:hint="eastAsia"/>
          <w:color w:val="000000" w:themeColor="text1"/>
          <w:sz w:val="32"/>
          <w:szCs w:val="32"/>
        </w:rPr>
        <w:t>5</w:t>
      </w:r>
      <w:r w:rsidRPr="006A7801">
        <w:rPr>
          <w:rFonts w:ascii="仿宋_GB2312" w:eastAsia="仿宋_GB2312" w:hAnsi="黑体" w:hint="eastAsia"/>
          <w:color w:val="000000" w:themeColor="text1"/>
          <w:sz w:val="32"/>
          <w:szCs w:val="32"/>
        </w:rPr>
        <w:t>万元</w:t>
      </w:r>
      <w:r w:rsidR="00AD0D3A" w:rsidRPr="006A7801">
        <w:rPr>
          <w:rFonts w:ascii="仿宋_GB2312" w:eastAsia="仿宋_GB2312" w:hAnsi="黑体" w:hint="eastAsia"/>
          <w:color w:val="000000" w:themeColor="text1"/>
          <w:sz w:val="32"/>
          <w:szCs w:val="32"/>
        </w:rPr>
        <w:t>,比上年预算数</w:t>
      </w:r>
      <w:r w:rsidR="00DA77FA" w:rsidRPr="006A7801">
        <w:rPr>
          <w:rFonts w:ascii="仿宋_GB2312" w:eastAsia="仿宋_GB2312" w:hAnsi="黑体" w:hint="eastAsia"/>
          <w:color w:val="000000" w:themeColor="text1"/>
          <w:sz w:val="32"/>
          <w:szCs w:val="32"/>
        </w:rPr>
        <w:t>减少3</w:t>
      </w:r>
      <w:r w:rsidR="00DA77FA" w:rsidRPr="006A7801">
        <w:rPr>
          <w:rFonts w:ascii="仿宋_GB2312" w:eastAsia="仿宋_GB2312" w:hAnsi="黑体"/>
          <w:color w:val="000000" w:themeColor="text1"/>
          <w:sz w:val="32"/>
          <w:szCs w:val="32"/>
        </w:rPr>
        <w:t>,</w:t>
      </w:r>
      <w:r w:rsidR="00BB28B3" w:rsidRPr="006A7801">
        <w:rPr>
          <w:rFonts w:ascii="仿宋_GB2312" w:eastAsia="仿宋_GB2312" w:hAnsi="黑体" w:hint="eastAsia"/>
          <w:color w:val="000000" w:themeColor="text1"/>
          <w:sz w:val="32"/>
          <w:szCs w:val="32"/>
        </w:rPr>
        <w:t>196.41</w:t>
      </w:r>
      <w:r w:rsidR="00AD0D3A" w:rsidRPr="006A7801">
        <w:rPr>
          <w:rFonts w:ascii="仿宋_GB2312" w:eastAsia="仿宋_GB2312" w:hAnsi="黑体" w:hint="eastAsia"/>
          <w:color w:val="000000" w:themeColor="text1"/>
          <w:sz w:val="32"/>
          <w:szCs w:val="32"/>
        </w:rPr>
        <w:t>万元，主要是</w:t>
      </w:r>
      <w:r w:rsidR="00DA77FA" w:rsidRPr="006A7801">
        <w:rPr>
          <w:rFonts w:ascii="仿宋_GB2312" w:eastAsia="仿宋_GB2312" w:hAnsi="黑体" w:hint="eastAsia"/>
          <w:color w:val="000000" w:themeColor="text1"/>
          <w:sz w:val="32"/>
          <w:szCs w:val="32"/>
        </w:rPr>
        <w:t>上年财政拨款</w:t>
      </w:r>
      <w:r w:rsidR="00BB28B3" w:rsidRPr="006A7801">
        <w:rPr>
          <w:rFonts w:ascii="仿宋_GB2312" w:eastAsia="仿宋_GB2312" w:hAnsi="黑体" w:hint="eastAsia"/>
          <w:color w:val="000000" w:themeColor="text1"/>
          <w:sz w:val="32"/>
          <w:szCs w:val="32"/>
        </w:rPr>
        <w:t>资金使用率</w:t>
      </w:r>
      <w:r w:rsidR="00CB7365">
        <w:rPr>
          <w:rFonts w:ascii="仿宋_GB2312" w:eastAsia="仿宋_GB2312" w:hAnsi="黑体" w:hint="eastAsia"/>
          <w:color w:val="000000" w:themeColor="text1"/>
          <w:sz w:val="32"/>
          <w:szCs w:val="32"/>
        </w:rPr>
        <w:t>提</w:t>
      </w:r>
      <w:r w:rsidR="00BB28B3" w:rsidRPr="006A7801">
        <w:rPr>
          <w:rFonts w:ascii="仿宋_GB2312" w:eastAsia="仿宋_GB2312" w:hAnsi="黑体" w:hint="eastAsia"/>
          <w:color w:val="000000" w:themeColor="text1"/>
          <w:sz w:val="32"/>
          <w:szCs w:val="32"/>
        </w:rPr>
        <w:t>高</w:t>
      </w:r>
      <w:r w:rsidR="00377ECA">
        <w:rPr>
          <w:rFonts w:ascii="仿宋_GB2312" w:eastAsia="仿宋_GB2312" w:hAnsi="黑体" w:hint="eastAsia"/>
          <w:color w:val="000000" w:themeColor="text1"/>
          <w:sz w:val="32"/>
          <w:szCs w:val="32"/>
        </w:rPr>
        <w:t>，</w:t>
      </w:r>
      <w:r w:rsidR="00DA77FA" w:rsidRPr="006A7801">
        <w:rPr>
          <w:rFonts w:ascii="仿宋_GB2312" w:eastAsia="仿宋_GB2312" w:hAnsi="黑体" w:hint="eastAsia"/>
          <w:color w:val="000000" w:themeColor="text1"/>
          <w:sz w:val="32"/>
          <w:szCs w:val="32"/>
        </w:rPr>
        <w:t>结转结余</w:t>
      </w:r>
      <w:r w:rsidR="00377ECA">
        <w:rPr>
          <w:rFonts w:ascii="仿宋_GB2312" w:eastAsia="仿宋_GB2312" w:hAnsi="黑体" w:hint="eastAsia"/>
          <w:color w:val="000000" w:themeColor="text1"/>
          <w:sz w:val="32"/>
          <w:szCs w:val="32"/>
        </w:rPr>
        <w:t>拨款</w:t>
      </w:r>
      <w:r w:rsidR="00DA77FA" w:rsidRPr="006A7801">
        <w:rPr>
          <w:rFonts w:ascii="仿宋_GB2312" w:eastAsia="仿宋_GB2312" w:hAnsi="黑体" w:hint="eastAsia"/>
          <w:color w:val="000000" w:themeColor="text1"/>
          <w:sz w:val="32"/>
          <w:szCs w:val="32"/>
        </w:rPr>
        <w:t>减少</w:t>
      </w:r>
      <w:r w:rsidRPr="006A7801">
        <w:rPr>
          <w:rFonts w:ascii="仿宋_GB2312" w:eastAsia="仿宋_GB2312" w:hAnsi="黑体" w:hint="eastAsia"/>
          <w:color w:val="000000" w:themeColor="text1"/>
          <w:sz w:val="32"/>
          <w:szCs w:val="32"/>
        </w:rPr>
        <w:t>。其中：收入总计</w:t>
      </w:r>
      <w:r w:rsidR="00BB28B3" w:rsidRPr="006A7801">
        <w:rPr>
          <w:rFonts w:ascii="仿宋_GB2312" w:eastAsia="仿宋_GB2312" w:hAnsi="黑体"/>
          <w:color w:val="000000" w:themeColor="text1"/>
          <w:sz w:val="32"/>
          <w:szCs w:val="32"/>
        </w:rPr>
        <w:t>14,</w:t>
      </w:r>
      <w:r w:rsidR="00BB28B3" w:rsidRPr="006A7801">
        <w:rPr>
          <w:rFonts w:ascii="仿宋_GB2312" w:eastAsia="仿宋_GB2312" w:hAnsi="黑体" w:hint="eastAsia"/>
          <w:color w:val="000000" w:themeColor="text1"/>
          <w:sz w:val="32"/>
          <w:szCs w:val="32"/>
        </w:rPr>
        <w:t>698</w:t>
      </w:r>
      <w:r w:rsidR="00BB28B3" w:rsidRPr="006A7801">
        <w:rPr>
          <w:rFonts w:ascii="仿宋_GB2312" w:eastAsia="仿宋_GB2312" w:hAnsi="黑体"/>
          <w:color w:val="000000" w:themeColor="text1"/>
          <w:sz w:val="32"/>
          <w:szCs w:val="32"/>
        </w:rPr>
        <w:t>.4</w:t>
      </w:r>
      <w:r w:rsidR="00BB28B3" w:rsidRPr="006A7801">
        <w:rPr>
          <w:rFonts w:ascii="仿宋_GB2312" w:eastAsia="仿宋_GB2312" w:hAnsi="黑体" w:hint="eastAsia"/>
          <w:color w:val="000000" w:themeColor="text1"/>
          <w:sz w:val="32"/>
          <w:szCs w:val="32"/>
        </w:rPr>
        <w:t>5</w:t>
      </w:r>
      <w:r w:rsidRPr="006A7801">
        <w:rPr>
          <w:rFonts w:ascii="仿宋_GB2312" w:eastAsia="仿宋_GB2312" w:hAnsi="黑体" w:hint="eastAsia"/>
          <w:color w:val="000000" w:themeColor="text1"/>
          <w:sz w:val="32"/>
          <w:szCs w:val="32"/>
        </w:rPr>
        <w:t>万元，</w:t>
      </w:r>
      <w:r w:rsidRPr="00CB7365">
        <w:rPr>
          <w:rFonts w:ascii="仿宋_GB2312" w:eastAsia="仿宋_GB2312" w:hAnsi="黑体" w:hint="eastAsia"/>
          <w:color w:val="000000" w:themeColor="text1"/>
          <w:spacing w:val="20"/>
          <w:sz w:val="32"/>
          <w:szCs w:val="32"/>
        </w:rPr>
        <w:t>包括一般公共预算本年收入</w:t>
      </w:r>
      <w:r w:rsidR="00BB28B3" w:rsidRPr="00CB7365">
        <w:rPr>
          <w:rFonts w:ascii="仿宋_GB2312" w:eastAsia="仿宋_GB2312" w:hAnsi="黑体" w:hint="eastAsia"/>
          <w:color w:val="000000" w:themeColor="text1"/>
          <w:spacing w:val="20"/>
          <w:sz w:val="32"/>
          <w:szCs w:val="32"/>
        </w:rPr>
        <w:t>14</w:t>
      </w:r>
      <w:r w:rsidR="00BB28B3" w:rsidRPr="00CB7365">
        <w:rPr>
          <w:rFonts w:ascii="仿宋_GB2312" w:eastAsia="仿宋_GB2312" w:hAnsi="黑体"/>
          <w:color w:val="000000" w:themeColor="text1"/>
          <w:spacing w:val="20"/>
          <w:sz w:val="32"/>
          <w:szCs w:val="32"/>
        </w:rPr>
        <w:t>,</w:t>
      </w:r>
      <w:r w:rsidR="00BB28B3" w:rsidRPr="00CB7365">
        <w:rPr>
          <w:rFonts w:ascii="仿宋_GB2312" w:eastAsia="仿宋_GB2312" w:hAnsi="黑体" w:hint="eastAsia"/>
          <w:color w:val="000000" w:themeColor="text1"/>
          <w:spacing w:val="20"/>
          <w:sz w:val="32"/>
          <w:szCs w:val="32"/>
        </w:rPr>
        <w:t>557.44</w:t>
      </w:r>
      <w:r w:rsidRPr="00CB7365">
        <w:rPr>
          <w:rFonts w:ascii="仿宋_GB2312" w:eastAsia="仿宋_GB2312" w:hAnsi="黑体" w:hint="eastAsia"/>
          <w:color w:val="000000" w:themeColor="text1"/>
          <w:spacing w:val="20"/>
          <w:sz w:val="32"/>
          <w:szCs w:val="32"/>
        </w:rPr>
        <w:t>万元</w:t>
      </w:r>
      <w:r w:rsidRPr="006A7801">
        <w:rPr>
          <w:rFonts w:ascii="仿宋_GB2312" w:eastAsia="仿宋_GB2312" w:hAnsi="黑体" w:hint="eastAsia"/>
          <w:color w:val="000000" w:themeColor="text1"/>
          <w:sz w:val="32"/>
          <w:szCs w:val="32"/>
        </w:rPr>
        <w:t>、</w:t>
      </w:r>
      <w:r w:rsidRPr="00CB7365">
        <w:rPr>
          <w:rFonts w:ascii="仿宋_GB2312" w:eastAsia="仿宋_GB2312" w:hAnsi="黑体" w:hint="eastAsia"/>
          <w:color w:val="000000" w:themeColor="text1"/>
          <w:spacing w:val="20"/>
          <w:sz w:val="32"/>
          <w:szCs w:val="32"/>
        </w:rPr>
        <w:t>上年结转</w:t>
      </w:r>
      <w:r w:rsidR="00BB28B3" w:rsidRPr="00CB7365">
        <w:rPr>
          <w:rFonts w:ascii="仿宋_GB2312" w:eastAsia="仿宋_GB2312" w:hAnsi="黑体" w:hint="eastAsia"/>
          <w:color w:val="000000" w:themeColor="text1"/>
          <w:spacing w:val="20"/>
          <w:sz w:val="32"/>
          <w:szCs w:val="32"/>
        </w:rPr>
        <w:t>141.01</w:t>
      </w:r>
      <w:r w:rsidRPr="00CB7365">
        <w:rPr>
          <w:rFonts w:ascii="仿宋_GB2312" w:eastAsia="仿宋_GB2312" w:hAnsi="黑体" w:hint="eastAsia"/>
          <w:color w:val="000000" w:themeColor="text1"/>
          <w:spacing w:val="20"/>
          <w:sz w:val="32"/>
          <w:szCs w:val="32"/>
        </w:rPr>
        <w:t>万元</w:t>
      </w:r>
      <w:r w:rsidR="00377ECA">
        <w:rPr>
          <w:rFonts w:ascii="仿宋_GB2312" w:eastAsia="仿宋_GB2312" w:hAnsi="黑体" w:hint="eastAsia"/>
          <w:color w:val="000000" w:themeColor="text1"/>
          <w:spacing w:val="20"/>
          <w:sz w:val="32"/>
          <w:szCs w:val="32"/>
        </w:rPr>
        <w:t>；</w:t>
      </w:r>
      <w:r w:rsidR="00CB7365">
        <w:rPr>
          <w:rFonts w:ascii="仿宋_GB2312" w:eastAsia="仿宋_GB2312" w:hAnsi="黑体" w:hint="eastAsia"/>
          <w:color w:val="000000" w:themeColor="text1"/>
          <w:spacing w:val="20"/>
          <w:sz w:val="32"/>
          <w:szCs w:val="32"/>
        </w:rPr>
        <w:t>政府性基金预算本年收入0万元、</w:t>
      </w:r>
      <w:r w:rsidR="00CB7365" w:rsidRPr="00CB7365">
        <w:rPr>
          <w:rFonts w:ascii="仿宋_GB2312" w:eastAsia="仿宋_GB2312" w:hAnsi="黑体" w:hint="eastAsia"/>
          <w:color w:val="000000" w:themeColor="text1"/>
          <w:spacing w:val="20"/>
          <w:sz w:val="32"/>
          <w:szCs w:val="32"/>
        </w:rPr>
        <w:t>上年结转</w:t>
      </w:r>
      <w:r w:rsidR="00CB7365">
        <w:rPr>
          <w:rFonts w:ascii="仿宋_GB2312" w:eastAsia="仿宋_GB2312" w:hAnsi="黑体" w:hint="eastAsia"/>
          <w:color w:val="000000" w:themeColor="text1"/>
          <w:spacing w:val="20"/>
          <w:sz w:val="32"/>
          <w:szCs w:val="32"/>
        </w:rPr>
        <w:t>0</w:t>
      </w:r>
      <w:r w:rsidR="00CB7365" w:rsidRPr="00CB7365">
        <w:rPr>
          <w:rFonts w:ascii="仿宋_GB2312" w:eastAsia="仿宋_GB2312" w:hAnsi="黑体" w:hint="eastAsia"/>
          <w:color w:val="000000" w:themeColor="text1"/>
          <w:spacing w:val="20"/>
          <w:sz w:val="32"/>
          <w:szCs w:val="32"/>
        </w:rPr>
        <w:t>万元</w:t>
      </w:r>
      <w:r w:rsidR="00377ECA">
        <w:rPr>
          <w:rFonts w:ascii="仿宋_GB2312" w:eastAsia="仿宋_GB2312" w:hAnsi="黑体" w:hint="eastAsia"/>
          <w:color w:val="000000" w:themeColor="text1"/>
          <w:spacing w:val="20"/>
          <w:sz w:val="32"/>
          <w:szCs w:val="32"/>
        </w:rPr>
        <w:t>。</w:t>
      </w:r>
      <w:r w:rsidRPr="00CB7365">
        <w:rPr>
          <w:rFonts w:ascii="仿宋_GB2312" w:eastAsia="仿宋_GB2312" w:hAnsi="黑体" w:hint="eastAsia"/>
          <w:color w:val="000000" w:themeColor="text1"/>
          <w:spacing w:val="20"/>
          <w:sz w:val="32"/>
          <w:szCs w:val="32"/>
        </w:rPr>
        <w:t>支出总计</w:t>
      </w:r>
      <w:r w:rsidR="00BB28B3" w:rsidRPr="006A7801">
        <w:rPr>
          <w:rFonts w:ascii="仿宋_GB2312" w:eastAsia="仿宋_GB2312" w:hAnsi="黑体"/>
          <w:color w:val="000000" w:themeColor="text1"/>
          <w:sz w:val="32"/>
          <w:szCs w:val="32"/>
        </w:rPr>
        <w:t>14,</w:t>
      </w:r>
      <w:r w:rsidR="00BB28B3" w:rsidRPr="006A7801">
        <w:rPr>
          <w:rFonts w:ascii="仿宋_GB2312" w:eastAsia="仿宋_GB2312" w:hAnsi="黑体" w:hint="eastAsia"/>
          <w:color w:val="000000" w:themeColor="text1"/>
          <w:sz w:val="32"/>
          <w:szCs w:val="32"/>
        </w:rPr>
        <w:t>698</w:t>
      </w:r>
      <w:r w:rsidR="00BB28B3" w:rsidRPr="006A7801">
        <w:rPr>
          <w:rFonts w:ascii="仿宋_GB2312" w:eastAsia="仿宋_GB2312" w:hAnsi="黑体"/>
          <w:color w:val="000000" w:themeColor="text1"/>
          <w:sz w:val="32"/>
          <w:szCs w:val="32"/>
        </w:rPr>
        <w:t>.4</w:t>
      </w:r>
      <w:r w:rsidR="00BB28B3" w:rsidRPr="006A7801">
        <w:rPr>
          <w:rFonts w:ascii="仿宋_GB2312" w:eastAsia="仿宋_GB2312" w:hAnsi="黑体" w:hint="eastAsia"/>
          <w:color w:val="000000" w:themeColor="text1"/>
          <w:sz w:val="32"/>
          <w:szCs w:val="32"/>
        </w:rPr>
        <w:t>5</w:t>
      </w:r>
      <w:r w:rsidRPr="006A7801">
        <w:rPr>
          <w:rFonts w:ascii="仿宋_GB2312" w:eastAsia="仿宋_GB2312" w:hAnsi="黑体" w:hint="eastAsia"/>
          <w:color w:val="000000" w:themeColor="text1"/>
          <w:sz w:val="32"/>
          <w:szCs w:val="32"/>
        </w:rPr>
        <w:t>万元，包括教育支出</w:t>
      </w:r>
      <w:r w:rsidR="00BB28B3" w:rsidRPr="006A7801">
        <w:rPr>
          <w:rFonts w:ascii="仿宋_GB2312" w:eastAsia="仿宋_GB2312" w:hAnsi="黑体"/>
          <w:color w:val="000000" w:themeColor="text1"/>
          <w:sz w:val="32"/>
          <w:szCs w:val="32"/>
        </w:rPr>
        <w:t>1</w:t>
      </w:r>
      <w:r w:rsidR="00BB28B3" w:rsidRPr="006A7801">
        <w:rPr>
          <w:rFonts w:ascii="仿宋_GB2312" w:eastAsia="仿宋_GB2312" w:hAnsi="黑体" w:hint="eastAsia"/>
          <w:color w:val="000000" w:themeColor="text1"/>
          <w:sz w:val="32"/>
          <w:szCs w:val="32"/>
        </w:rPr>
        <w:t>3</w:t>
      </w:r>
      <w:r w:rsidR="00BB28B3" w:rsidRPr="006A7801">
        <w:rPr>
          <w:rFonts w:ascii="仿宋_GB2312" w:eastAsia="仿宋_GB2312" w:hAnsi="黑体"/>
          <w:color w:val="000000" w:themeColor="text1"/>
          <w:sz w:val="32"/>
          <w:szCs w:val="32"/>
        </w:rPr>
        <w:t>,</w:t>
      </w:r>
      <w:r w:rsidR="00BB28B3" w:rsidRPr="006A7801">
        <w:rPr>
          <w:rFonts w:ascii="仿宋_GB2312" w:eastAsia="仿宋_GB2312" w:hAnsi="黑体" w:hint="eastAsia"/>
          <w:color w:val="000000" w:themeColor="text1"/>
          <w:sz w:val="32"/>
          <w:szCs w:val="32"/>
        </w:rPr>
        <w:t>31</w:t>
      </w:r>
      <w:r w:rsidR="00BB28B3" w:rsidRPr="006A7801">
        <w:rPr>
          <w:rFonts w:ascii="仿宋_GB2312" w:eastAsia="仿宋_GB2312" w:hAnsi="黑体"/>
          <w:color w:val="000000" w:themeColor="text1"/>
          <w:sz w:val="32"/>
          <w:szCs w:val="32"/>
        </w:rPr>
        <w:t>7.</w:t>
      </w:r>
      <w:r w:rsidR="00BB28B3" w:rsidRPr="006A7801">
        <w:rPr>
          <w:rFonts w:ascii="仿宋_GB2312" w:eastAsia="仿宋_GB2312" w:hAnsi="黑体" w:hint="eastAsia"/>
          <w:color w:val="000000" w:themeColor="text1"/>
          <w:sz w:val="32"/>
          <w:szCs w:val="32"/>
        </w:rPr>
        <w:t>28</w:t>
      </w:r>
      <w:r w:rsidRPr="006A7801">
        <w:rPr>
          <w:rFonts w:ascii="仿宋_GB2312" w:eastAsia="仿宋_GB2312" w:hAnsi="黑体" w:hint="eastAsia"/>
          <w:color w:val="000000" w:themeColor="text1"/>
          <w:sz w:val="32"/>
          <w:szCs w:val="32"/>
        </w:rPr>
        <w:t>万元</w:t>
      </w:r>
      <w:r w:rsidR="00377ECA">
        <w:rPr>
          <w:rFonts w:ascii="仿宋_GB2312" w:eastAsia="仿宋_GB2312" w:hAnsi="黑体" w:hint="eastAsia"/>
          <w:color w:val="000000" w:themeColor="text1"/>
          <w:sz w:val="32"/>
          <w:szCs w:val="32"/>
        </w:rPr>
        <w:t>、</w:t>
      </w:r>
      <w:r w:rsidR="00BB28B3" w:rsidRPr="006A7801">
        <w:rPr>
          <w:rFonts w:ascii="仿宋_GB2312" w:eastAsia="仿宋_GB2312" w:hAnsi="黑体" w:hint="eastAsia"/>
          <w:color w:val="000000" w:themeColor="text1"/>
          <w:sz w:val="32"/>
          <w:szCs w:val="32"/>
        </w:rPr>
        <w:t>科学技术支出117.28万元</w:t>
      </w:r>
      <w:r w:rsidR="00377ECA">
        <w:rPr>
          <w:rFonts w:ascii="仿宋_GB2312" w:eastAsia="仿宋_GB2312" w:hAnsi="黑体" w:hint="eastAsia"/>
          <w:color w:val="000000" w:themeColor="text1"/>
          <w:sz w:val="32"/>
          <w:szCs w:val="32"/>
        </w:rPr>
        <w:t>、</w:t>
      </w:r>
      <w:r w:rsidRPr="006A7801">
        <w:rPr>
          <w:rFonts w:ascii="仿宋_GB2312" w:eastAsia="仿宋_GB2312" w:hAnsi="黑体" w:hint="eastAsia"/>
          <w:color w:val="000000" w:themeColor="text1"/>
          <w:sz w:val="32"/>
          <w:szCs w:val="32"/>
        </w:rPr>
        <w:t>社会保障和就业支出</w:t>
      </w:r>
      <w:r w:rsidR="00BB28B3" w:rsidRPr="006A7801">
        <w:rPr>
          <w:rFonts w:ascii="仿宋_GB2312" w:eastAsia="仿宋_GB2312" w:hAnsi="黑体" w:hint="eastAsia"/>
          <w:color w:val="000000" w:themeColor="text1"/>
          <w:sz w:val="32"/>
          <w:szCs w:val="32"/>
        </w:rPr>
        <w:t>681.58</w:t>
      </w:r>
      <w:r w:rsidRPr="006A7801">
        <w:rPr>
          <w:rFonts w:ascii="仿宋_GB2312" w:eastAsia="仿宋_GB2312" w:hAnsi="黑体" w:hint="eastAsia"/>
          <w:color w:val="000000" w:themeColor="text1"/>
          <w:sz w:val="32"/>
          <w:szCs w:val="32"/>
        </w:rPr>
        <w:t>万元</w:t>
      </w:r>
      <w:r w:rsidR="00377ECA">
        <w:rPr>
          <w:rFonts w:ascii="仿宋_GB2312" w:eastAsia="仿宋_GB2312" w:hAnsi="黑体" w:hint="eastAsia"/>
          <w:color w:val="000000" w:themeColor="text1"/>
          <w:sz w:val="32"/>
          <w:szCs w:val="32"/>
        </w:rPr>
        <w:t>、</w:t>
      </w:r>
      <w:r w:rsidRPr="006A7801">
        <w:rPr>
          <w:rFonts w:ascii="仿宋_GB2312" w:eastAsia="仿宋_GB2312" w:hAnsi="黑体" w:hint="eastAsia"/>
          <w:color w:val="000000" w:themeColor="text1"/>
          <w:sz w:val="32"/>
          <w:szCs w:val="32"/>
        </w:rPr>
        <w:t>卫生健康支出</w:t>
      </w:r>
      <w:r w:rsidR="00BB28B3" w:rsidRPr="006A7801">
        <w:rPr>
          <w:rFonts w:ascii="仿宋_GB2312" w:eastAsia="仿宋_GB2312" w:hAnsi="黑体" w:hint="eastAsia"/>
          <w:color w:val="000000" w:themeColor="text1"/>
          <w:sz w:val="32"/>
          <w:szCs w:val="32"/>
        </w:rPr>
        <w:t>228.5</w:t>
      </w:r>
      <w:r w:rsidRPr="006A7801">
        <w:rPr>
          <w:rFonts w:ascii="仿宋_GB2312" w:eastAsia="仿宋_GB2312" w:hAnsi="黑体" w:hint="eastAsia"/>
          <w:color w:val="000000" w:themeColor="text1"/>
          <w:sz w:val="32"/>
          <w:szCs w:val="32"/>
        </w:rPr>
        <w:t>万元</w:t>
      </w:r>
      <w:r w:rsidR="00377ECA">
        <w:rPr>
          <w:rFonts w:ascii="仿宋_GB2312" w:eastAsia="仿宋_GB2312" w:hAnsi="黑体" w:hint="eastAsia"/>
          <w:color w:val="000000" w:themeColor="text1"/>
          <w:sz w:val="32"/>
          <w:szCs w:val="32"/>
        </w:rPr>
        <w:t>、</w:t>
      </w:r>
      <w:r w:rsidRPr="006A7801">
        <w:rPr>
          <w:rFonts w:ascii="仿宋_GB2312" w:eastAsia="仿宋_GB2312" w:hAnsi="黑体" w:hint="eastAsia"/>
          <w:color w:val="000000" w:themeColor="text1"/>
          <w:sz w:val="32"/>
          <w:szCs w:val="32"/>
        </w:rPr>
        <w:t>住房保障支出</w:t>
      </w:r>
      <w:r w:rsidR="00BB28B3" w:rsidRPr="006A7801">
        <w:rPr>
          <w:rFonts w:ascii="仿宋_GB2312" w:eastAsia="仿宋_GB2312" w:hAnsi="黑体" w:hint="eastAsia"/>
          <w:color w:val="000000" w:themeColor="text1"/>
          <w:sz w:val="32"/>
          <w:szCs w:val="32"/>
        </w:rPr>
        <w:t>353.82</w:t>
      </w:r>
      <w:r w:rsidRPr="006A7801">
        <w:rPr>
          <w:rFonts w:ascii="仿宋_GB2312" w:eastAsia="仿宋_GB2312" w:hAnsi="黑体" w:hint="eastAsia"/>
          <w:color w:val="000000" w:themeColor="text1"/>
          <w:sz w:val="32"/>
          <w:szCs w:val="32"/>
        </w:rPr>
        <w:t>万元</w:t>
      </w:r>
      <w:r w:rsidR="00551032">
        <w:rPr>
          <w:rFonts w:ascii="仿宋_GB2312" w:eastAsia="仿宋_GB2312" w:hAnsi="黑体" w:hint="eastAsia"/>
          <w:color w:val="000000" w:themeColor="text1"/>
          <w:sz w:val="32"/>
          <w:szCs w:val="32"/>
        </w:rPr>
        <w:t>，</w:t>
      </w:r>
      <w:r w:rsidR="00CB7365">
        <w:rPr>
          <w:rFonts w:ascii="仿宋_GB2312" w:eastAsia="仿宋_GB2312" w:hAnsi="黑体" w:hint="eastAsia"/>
          <w:color w:val="000000" w:themeColor="text1"/>
          <w:sz w:val="32"/>
          <w:szCs w:val="32"/>
        </w:rPr>
        <w:t>结转下年0万元</w:t>
      </w:r>
      <w:r w:rsidRPr="006A7801">
        <w:rPr>
          <w:rFonts w:ascii="仿宋_GB2312" w:eastAsia="仿宋_GB2312" w:hAnsi="黑体" w:hint="eastAsia"/>
          <w:color w:val="000000" w:themeColor="text1"/>
          <w:sz w:val="32"/>
          <w:szCs w:val="32"/>
        </w:rPr>
        <w:t>。</w:t>
      </w:r>
    </w:p>
    <w:p w:rsidR="008504B9" w:rsidRDefault="001C00B8" w:rsidP="00CA3A4C">
      <w:pPr>
        <w:pStyle w:val="2"/>
        <w:spacing w:before="0" w:after="0" w:line="560" w:lineRule="exact"/>
        <w:ind w:firstLineChars="200" w:firstLine="640"/>
        <w:jc w:val="left"/>
        <w:rPr>
          <w:rFonts w:ascii="黑体" w:eastAsia="黑体" w:hAnsi="黑体"/>
          <w:b w:val="0"/>
        </w:rPr>
      </w:pPr>
      <w:bookmarkStart w:id="13" w:name="_Toc64949155"/>
      <w:bookmarkStart w:id="14" w:name="_Toc64945728"/>
      <w:r>
        <w:rPr>
          <w:rFonts w:ascii="黑体" w:eastAsia="黑体" w:hAnsi="黑体" w:hint="eastAsia"/>
          <w:b w:val="0"/>
        </w:rPr>
        <w:t>二、</w:t>
      </w:r>
      <w:r w:rsidR="000738B0">
        <w:rPr>
          <w:rFonts w:ascii="黑体" w:eastAsia="黑体" w:hAnsi="黑体" w:hint="eastAsia"/>
          <w:b w:val="0"/>
        </w:rPr>
        <w:t>2022</w:t>
      </w:r>
      <w:r>
        <w:rPr>
          <w:rFonts w:ascii="黑体" w:eastAsia="黑体" w:hAnsi="黑体" w:hint="eastAsia"/>
          <w:b w:val="0"/>
        </w:rPr>
        <w:t>年一般公共预算当年拨款情况说明</w:t>
      </w:r>
      <w:bookmarkEnd w:id="13"/>
      <w:bookmarkEnd w:id="14"/>
    </w:p>
    <w:p w:rsidR="008504B9" w:rsidRPr="006A7801" w:rsidRDefault="001C00B8" w:rsidP="00CA3A4C">
      <w:pPr>
        <w:pStyle w:val="3"/>
        <w:spacing w:before="0" w:after="0" w:line="560" w:lineRule="exact"/>
        <w:ind w:firstLineChars="200" w:firstLine="640"/>
        <w:jc w:val="left"/>
        <w:rPr>
          <w:rFonts w:ascii="仿宋" w:eastAsia="仿宋" w:hAnsi="仿宋"/>
          <w:b w:val="0"/>
          <w:color w:val="000000" w:themeColor="text1"/>
        </w:rPr>
      </w:pPr>
      <w:bookmarkStart w:id="15" w:name="_Toc64945729"/>
      <w:bookmarkStart w:id="16" w:name="_Toc64949156"/>
      <w:r w:rsidRPr="006A7801">
        <w:rPr>
          <w:rFonts w:ascii="楷体_GB2312" w:eastAsia="楷体_GB2312" w:hAnsi="楷体_GB2312" w:cs="楷体_GB2312" w:hint="eastAsia"/>
          <w:b w:val="0"/>
          <w:bCs w:val="0"/>
          <w:color w:val="000000" w:themeColor="text1"/>
        </w:rPr>
        <w:t>（一）一般公共预算当年规模变化情况</w:t>
      </w:r>
      <w:bookmarkEnd w:id="15"/>
      <w:bookmarkEnd w:id="16"/>
    </w:p>
    <w:p w:rsidR="008504B9" w:rsidRPr="007267E8" w:rsidRDefault="007267E8" w:rsidP="00CA3A4C">
      <w:pPr>
        <w:spacing w:line="560" w:lineRule="exact"/>
        <w:ind w:firstLineChars="200" w:firstLine="640"/>
        <w:rPr>
          <w:rFonts w:ascii="仿宋_GB2312" w:eastAsia="仿宋_GB2312" w:hAnsi="黑体"/>
          <w:color w:val="000000" w:themeColor="text1"/>
          <w:sz w:val="32"/>
          <w:szCs w:val="32"/>
        </w:rPr>
      </w:pPr>
      <w:r w:rsidRPr="007267E8">
        <w:rPr>
          <w:rFonts w:ascii="仿宋_GB2312" w:eastAsia="仿宋_GB2312" w:hAnsi="黑体" w:hint="eastAsia"/>
          <w:color w:val="000000" w:themeColor="text1"/>
          <w:sz w:val="32"/>
          <w:szCs w:val="32"/>
        </w:rPr>
        <w:t>海南软件职业技术学院2022年一般公共预算当年拨款14,698.45万元，比上年预算数减少了3,196.41</w:t>
      </w:r>
      <w:r w:rsidR="00EC194F">
        <w:rPr>
          <w:rFonts w:ascii="仿宋_GB2312" w:eastAsia="仿宋_GB2312" w:hAnsi="黑体" w:hint="eastAsia"/>
          <w:color w:val="000000" w:themeColor="text1"/>
          <w:sz w:val="32"/>
          <w:szCs w:val="32"/>
        </w:rPr>
        <w:t>万元。其中：</w:t>
      </w:r>
      <w:r>
        <w:rPr>
          <w:rFonts w:ascii="仿宋_GB2312" w:eastAsia="仿宋_GB2312" w:hAnsi="黑体" w:hint="eastAsia"/>
          <w:color w:val="000000" w:themeColor="text1"/>
          <w:sz w:val="32"/>
          <w:szCs w:val="32"/>
        </w:rPr>
        <w:t>基本支出比上年增加</w:t>
      </w:r>
      <w:r w:rsidRPr="007267E8">
        <w:rPr>
          <w:rFonts w:ascii="仿宋_GB2312" w:eastAsia="仿宋_GB2312" w:hAnsi="黑体"/>
          <w:color w:val="000000" w:themeColor="text1"/>
          <w:sz w:val="32"/>
          <w:szCs w:val="32"/>
        </w:rPr>
        <w:t>259.2</w:t>
      </w:r>
      <w:r>
        <w:rPr>
          <w:rFonts w:ascii="仿宋_GB2312" w:eastAsia="仿宋_GB2312" w:hAnsi="黑体" w:hint="eastAsia"/>
          <w:color w:val="000000" w:themeColor="text1"/>
          <w:sz w:val="32"/>
          <w:szCs w:val="32"/>
        </w:rPr>
        <w:t>万元</w:t>
      </w:r>
      <w:r w:rsidRPr="007267E8">
        <w:rPr>
          <w:rFonts w:ascii="仿宋_GB2312" w:eastAsia="仿宋_GB2312" w:hAnsi="黑体" w:hint="eastAsia"/>
          <w:color w:val="000000" w:themeColor="text1"/>
          <w:sz w:val="32"/>
          <w:szCs w:val="32"/>
        </w:rPr>
        <w:t>，项目支出</w:t>
      </w:r>
      <w:r>
        <w:rPr>
          <w:rFonts w:ascii="仿宋_GB2312" w:eastAsia="仿宋_GB2312" w:hAnsi="黑体" w:hint="eastAsia"/>
          <w:color w:val="000000" w:themeColor="text1"/>
          <w:sz w:val="32"/>
          <w:szCs w:val="32"/>
        </w:rPr>
        <w:t>比上年减少了</w:t>
      </w:r>
      <w:r w:rsidRPr="007267E8">
        <w:rPr>
          <w:rFonts w:ascii="仿宋_GB2312" w:eastAsia="仿宋_GB2312" w:hAnsi="黑体"/>
          <w:color w:val="000000" w:themeColor="text1"/>
          <w:sz w:val="32"/>
          <w:szCs w:val="32"/>
        </w:rPr>
        <w:t>3,455.61</w:t>
      </w:r>
      <w:r w:rsidR="00EC194F">
        <w:rPr>
          <w:rFonts w:ascii="仿宋_GB2312" w:eastAsia="仿宋_GB2312" w:hAnsi="黑体" w:hint="eastAsia"/>
          <w:color w:val="000000" w:themeColor="text1"/>
          <w:sz w:val="32"/>
          <w:szCs w:val="32"/>
        </w:rPr>
        <w:t>万元，主要是</w:t>
      </w:r>
      <w:r w:rsidR="00B021F2">
        <w:rPr>
          <w:rFonts w:ascii="仿宋_GB2312" w:eastAsia="仿宋_GB2312" w:hAnsi="黑体" w:hint="eastAsia"/>
          <w:color w:val="000000" w:themeColor="text1"/>
          <w:sz w:val="32"/>
          <w:szCs w:val="32"/>
        </w:rPr>
        <w:t>上年</w:t>
      </w:r>
      <w:r>
        <w:rPr>
          <w:rFonts w:ascii="仿宋_GB2312" w:eastAsia="仿宋_GB2312" w:hAnsi="黑体" w:hint="eastAsia"/>
          <w:color w:val="000000" w:themeColor="text1"/>
          <w:sz w:val="32"/>
          <w:szCs w:val="32"/>
        </w:rPr>
        <w:t>项目</w:t>
      </w:r>
      <w:r w:rsidR="00B021F2">
        <w:rPr>
          <w:rFonts w:ascii="仿宋_GB2312" w:eastAsia="仿宋_GB2312" w:hAnsi="黑体" w:hint="eastAsia"/>
          <w:color w:val="000000" w:themeColor="text1"/>
          <w:sz w:val="32"/>
          <w:szCs w:val="32"/>
        </w:rPr>
        <w:t>执行率</w:t>
      </w:r>
      <w:r w:rsidR="00EC194F">
        <w:rPr>
          <w:rFonts w:ascii="仿宋_GB2312" w:eastAsia="仿宋_GB2312" w:hAnsi="黑体" w:hint="eastAsia"/>
          <w:color w:val="000000" w:themeColor="text1"/>
          <w:sz w:val="32"/>
          <w:szCs w:val="32"/>
        </w:rPr>
        <w:t>提高，结转结余项目款减少</w:t>
      </w:r>
      <w:r>
        <w:rPr>
          <w:rFonts w:ascii="仿宋_GB2312" w:eastAsia="仿宋_GB2312" w:hAnsi="黑体" w:hint="eastAsia"/>
          <w:color w:val="000000" w:themeColor="text1"/>
          <w:sz w:val="32"/>
          <w:szCs w:val="32"/>
        </w:rPr>
        <w:t>。</w:t>
      </w:r>
    </w:p>
    <w:p w:rsidR="008504B9" w:rsidRPr="006A7801" w:rsidRDefault="001C00B8" w:rsidP="00CA3A4C">
      <w:pPr>
        <w:pStyle w:val="3"/>
        <w:spacing w:before="0" w:after="0" w:line="560" w:lineRule="exact"/>
        <w:ind w:firstLineChars="200" w:firstLine="640"/>
        <w:jc w:val="left"/>
        <w:rPr>
          <w:rFonts w:ascii="楷体_GB2312" w:eastAsia="楷体_GB2312" w:hAnsi="楷体_GB2312" w:cs="楷体_GB2312"/>
          <w:b w:val="0"/>
          <w:bCs w:val="0"/>
          <w:color w:val="000000" w:themeColor="text1"/>
        </w:rPr>
      </w:pPr>
      <w:bookmarkStart w:id="17" w:name="_Toc64949157"/>
      <w:bookmarkStart w:id="18" w:name="_Toc64945730"/>
      <w:r w:rsidRPr="006A7801">
        <w:rPr>
          <w:rFonts w:ascii="楷体_GB2312" w:eastAsia="楷体_GB2312" w:hAnsi="楷体_GB2312" w:cs="楷体_GB2312" w:hint="eastAsia"/>
          <w:b w:val="0"/>
          <w:bCs w:val="0"/>
          <w:color w:val="000000" w:themeColor="text1"/>
        </w:rPr>
        <w:t>（二）一般公共预算当年拨款结构情况</w:t>
      </w:r>
      <w:bookmarkEnd w:id="17"/>
      <w:bookmarkEnd w:id="18"/>
    </w:p>
    <w:p w:rsidR="008504B9" w:rsidRPr="006A7801" w:rsidRDefault="001C00B8" w:rsidP="00CA3A4C">
      <w:pPr>
        <w:spacing w:line="560" w:lineRule="exact"/>
        <w:ind w:firstLine="640"/>
        <w:jc w:val="left"/>
        <w:rPr>
          <w:rFonts w:ascii="仿宋_GB2312" w:eastAsia="仿宋_GB2312" w:hAnsi="黑体"/>
          <w:color w:val="000000" w:themeColor="text1"/>
          <w:sz w:val="32"/>
          <w:szCs w:val="32"/>
        </w:rPr>
      </w:pPr>
      <w:r w:rsidRPr="006A7801">
        <w:rPr>
          <w:rFonts w:ascii="仿宋_GB2312" w:eastAsia="仿宋_GB2312" w:hAnsi="黑体" w:hint="eastAsia"/>
          <w:color w:val="000000" w:themeColor="text1"/>
          <w:sz w:val="32"/>
          <w:szCs w:val="32"/>
        </w:rPr>
        <w:t>教育支出</w:t>
      </w:r>
      <w:r w:rsidR="00F03AA4" w:rsidRPr="006A7801">
        <w:rPr>
          <w:rFonts w:ascii="仿宋_GB2312" w:eastAsia="仿宋_GB2312" w:hAnsi="黑体" w:cs="仿宋_GB2312"/>
          <w:color w:val="000000" w:themeColor="text1"/>
          <w:sz w:val="32"/>
          <w:szCs w:val="32"/>
        </w:rPr>
        <w:t>13,317.28</w:t>
      </w:r>
      <w:r w:rsidRPr="006A7801">
        <w:rPr>
          <w:rFonts w:ascii="仿宋_GB2312" w:eastAsia="仿宋_GB2312" w:hAnsi="黑体" w:hint="eastAsia"/>
          <w:color w:val="000000" w:themeColor="text1"/>
          <w:sz w:val="32"/>
          <w:szCs w:val="32"/>
        </w:rPr>
        <w:t>万元，占</w:t>
      </w:r>
      <w:r w:rsidR="00F03AA4" w:rsidRPr="006A7801">
        <w:rPr>
          <w:rFonts w:ascii="仿宋_GB2312" w:eastAsia="仿宋_GB2312" w:hAnsi="黑体" w:cs="仿宋_GB2312" w:hint="eastAsia"/>
          <w:color w:val="000000" w:themeColor="text1"/>
          <w:sz w:val="32"/>
          <w:szCs w:val="32"/>
        </w:rPr>
        <w:t>90.60%</w:t>
      </w:r>
      <w:r w:rsidRPr="006A7801">
        <w:rPr>
          <w:rFonts w:ascii="仿宋_GB2312" w:eastAsia="仿宋_GB2312" w:hAnsi="黑体" w:hint="eastAsia"/>
          <w:color w:val="000000" w:themeColor="text1"/>
          <w:sz w:val="32"/>
          <w:szCs w:val="32"/>
        </w:rPr>
        <w:t>；</w:t>
      </w:r>
      <w:r w:rsidR="00F03AA4" w:rsidRPr="006A7801">
        <w:rPr>
          <w:rFonts w:ascii="仿宋_GB2312" w:eastAsia="仿宋_GB2312" w:hAnsi="黑体" w:hint="eastAsia"/>
          <w:color w:val="000000" w:themeColor="text1"/>
          <w:sz w:val="32"/>
          <w:szCs w:val="32"/>
        </w:rPr>
        <w:t>科学技术支出117.28万元，占</w:t>
      </w:r>
      <w:r w:rsidR="00FA4CB7" w:rsidRPr="006A7801">
        <w:rPr>
          <w:rFonts w:ascii="仿宋_GB2312" w:eastAsia="仿宋_GB2312" w:hAnsi="黑体" w:hint="eastAsia"/>
          <w:color w:val="000000" w:themeColor="text1"/>
          <w:sz w:val="32"/>
          <w:szCs w:val="32"/>
        </w:rPr>
        <w:t>0.8%</w:t>
      </w:r>
      <w:r w:rsidR="00F03AA4" w:rsidRPr="006A7801">
        <w:rPr>
          <w:rFonts w:ascii="仿宋_GB2312" w:eastAsia="仿宋_GB2312" w:hAnsi="黑体" w:hint="eastAsia"/>
          <w:color w:val="000000" w:themeColor="text1"/>
          <w:sz w:val="32"/>
          <w:szCs w:val="32"/>
        </w:rPr>
        <w:t>；</w:t>
      </w:r>
      <w:r w:rsidRPr="006A7801">
        <w:rPr>
          <w:rFonts w:ascii="仿宋_GB2312" w:eastAsia="仿宋_GB2312" w:hAnsi="黑体" w:hint="eastAsia"/>
          <w:color w:val="000000" w:themeColor="text1"/>
          <w:sz w:val="32"/>
          <w:szCs w:val="32"/>
        </w:rPr>
        <w:t>社会保障和就业支出</w:t>
      </w:r>
      <w:r w:rsidR="00FA4CB7" w:rsidRPr="006A7801">
        <w:rPr>
          <w:rFonts w:ascii="仿宋_GB2312" w:eastAsia="仿宋_GB2312" w:hAnsi="黑体" w:hint="eastAsia"/>
          <w:color w:val="000000" w:themeColor="text1"/>
          <w:sz w:val="32"/>
          <w:szCs w:val="32"/>
        </w:rPr>
        <w:t>681.58</w:t>
      </w:r>
      <w:r w:rsidRPr="006A7801">
        <w:rPr>
          <w:rFonts w:ascii="仿宋_GB2312" w:eastAsia="仿宋_GB2312" w:hAnsi="黑体" w:hint="eastAsia"/>
          <w:color w:val="000000" w:themeColor="text1"/>
          <w:sz w:val="32"/>
          <w:szCs w:val="32"/>
        </w:rPr>
        <w:t>万元，占</w:t>
      </w:r>
      <w:r w:rsidR="00FA4CB7" w:rsidRPr="006A7801">
        <w:rPr>
          <w:rFonts w:ascii="仿宋_GB2312" w:eastAsia="仿宋_GB2312" w:hAnsi="黑体" w:cs="仿宋_GB2312" w:hint="eastAsia"/>
          <w:color w:val="000000" w:themeColor="text1"/>
          <w:sz w:val="32"/>
          <w:szCs w:val="32"/>
        </w:rPr>
        <w:t>4.64%</w:t>
      </w:r>
      <w:r w:rsidRPr="006A7801">
        <w:rPr>
          <w:rFonts w:ascii="仿宋_GB2312" w:eastAsia="仿宋_GB2312" w:hAnsi="黑体" w:hint="eastAsia"/>
          <w:color w:val="000000" w:themeColor="text1"/>
          <w:sz w:val="32"/>
          <w:szCs w:val="32"/>
        </w:rPr>
        <w:t>；卫生健康支出</w:t>
      </w:r>
      <w:r w:rsidR="00FA4CB7" w:rsidRPr="006A7801">
        <w:rPr>
          <w:rFonts w:ascii="仿宋_GB2312" w:eastAsia="仿宋_GB2312" w:hAnsi="黑体" w:hint="eastAsia"/>
          <w:color w:val="000000" w:themeColor="text1"/>
          <w:sz w:val="32"/>
          <w:szCs w:val="32"/>
        </w:rPr>
        <w:t>228.5</w:t>
      </w:r>
      <w:r w:rsidRPr="006A7801">
        <w:rPr>
          <w:rFonts w:ascii="仿宋_GB2312" w:eastAsia="仿宋_GB2312" w:hAnsi="黑体" w:hint="eastAsia"/>
          <w:color w:val="000000" w:themeColor="text1"/>
          <w:sz w:val="32"/>
          <w:szCs w:val="32"/>
        </w:rPr>
        <w:t>万元，占</w:t>
      </w:r>
      <w:r w:rsidR="00FA4CB7" w:rsidRPr="006A7801">
        <w:rPr>
          <w:rFonts w:ascii="仿宋_GB2312" w:eastAsia="仿宋_GB2312" w:hAnsi="黑体" w:cs="仿宋_GB2312" w:hint="eastAsia"/>
          <w:color w:val="000000" w:themeColor="text1"/>
          <w:sz w:val="32"/>
          <w:szCs w:val="32"/>
        </w:rPr>
        <w:t>1.55%</w:t>
      </w:r>
      <w:r w:rsidRPr="006A7801">
        <w:rPr>
          <w:rFonts w:ascii="仿宋_GB2312" w:eastAsia="仿宋_GB2312" w:hAnsi="黑体" w:hint="eastAsia"/>
          <w:color w:val="000000" w:themeColor="text1"/>
          <w:sz w:val="32"/>
          <w:szCs w:val="32"/>
        </w:rPr>
        <w:t>；住房保障</w:t>
      </w:r>
      <w:r w:rsidRPr="006A7801">
        <w:rPr>
          <w:rFonts w:ascii="仿宋_GB2312" w:eastAsia="仿宋_GB2312" w:hAnsi="黑体" w:hint="eastAsia"/>
          <w:color w:val="000000" w:themeColor="text1"/>
          <w:sz w:val="32"/>
          <w:szCs w:val="32"/>
        </w:rPr>
        <w:lastRenderedPageBreak/>
        <w:t>支出</w:t>
      </w:r>
      <w:r w:rsidR="00FA4CB7" w:rsidRPr="006A7801">
        <w:rPr>
          <w:rFonts w:ascii="仿宋_GB2312" w:eastAsia="仿宋_GB2312" w:hAnsi="黑体" w:hint="eastAsia"/>
          <w:color w:val="000000" w:themeColor="text1"/>
          <w:sz w:val="32"/>
          <w:szCs w:val="32"/>
        </w:rPr>
        <w:t>353.82</w:t>
      </w:r>
      <w:r w:rsidRPr="006A7801">
        <w:rPr>
          <w:rFonts w:ascii="仿宋_GB2312" w:eastAsia="仿宋_GB2312" w:hAnsi="黑体" w:hint="eastAsia"/>
          <w:color w:val="000000" w:themeColor="text1"/>
          <w:sz w:val="32"/>
          <w:szCs w:val="32"/>
        </w:rPr>
        <w:t>万元，占</w:t>
      </w:r>
      <w:r w:rsidR="00FA4CB7" w:rsidRPr="006A7801">
        <w:rPr>
          <w:rFonts w:ascii="仿宋_GB2312" w:eastAsia="仿宋_GB2312" w:hAnsi="黑体" w:cs="仿宋_GB2312" w:hint="eastAsia"/>
          <w:color w:val="000000" w:themeColor="text1"/>
          <w:sz w:val="32"/>
          <w:szCs w:val="32"/>
        </w:rPr>
        <w:t>2.41%</w:t>
      </w:r>
      <w:r w:rsidRPr="006A7801">
        <w:rPr>
          <w:rFonts w:ascii="仿宋_GB2312" w:eastAsia="仿宋_GB2312" w:hAnsi="黑体" w:hint="eastAsia"/>
          <w:color w:val="000000" w:themeColor="text1"/>
          <w:sz w:val="32"/>
          <w:szCs w:val="32"/>
        </w:rPr>
        <w:t>。</w:t>
      </w:r>
      <w:bookmarkStart w:id="19" w:name="_Toc64945731"/>
    </w:p>
    <w:p w:rsidR="008504B9" w:rsidRDefault="001C00B8" w:rsidP="00CA3A4C">
      <w:pPr>
        <w:pStyle w:val="3"/>
        <w:spacing w:before="0" w:after="0" w:line="560" w:lineRule="exact"/>
        <w:ind w:firstLineChars="200" w:firstLine="640"/>
        <w:jc w:val="left"/>
        <w:rPr>
          <w:rFonts w:ascii="楷体_GB2312" w:eastAsia="楷体_GB2312" w:hAnsi="楷体_GB2312" w:cs="楷体_GB2312"/>
          <w:b w:val="0"/>
          <w:bCs w:val="0"/>
        </w:rPr>
      </w:pPr>
      <w:bookmarkStart w:id="20" w:name="_Toc64949158"/>
      <w:r>
        <w:rPr>
          <w:rFonts w:ascii="楷体_GB2312" w:eastAsia="楷体_GB2312" w:hAnsi="楷体_GB2312" w:cs="楷体_GB2312" w:hint="eastAsia"/>
          <w:b w:val="0"/>
          <w:bCs w:val="0"/>
        </w:rPr>
        <w:t>（三）一般公共预算当年拨款具体使用情况</w:t>
      </w:r>
      <w:bookmarkEnd w:id="19"/>
      <w:bookmarkEnd w:id="20"/>
    </w:p>
    <w:p w:rsidR="008504B9" w:rsidRPr="006A7801" w:rsidRDefault="001C00B8" w:rsidP="00CA3A4C">
      <w:pPr>
        <w:spacing w:line="560" w:lineRule="exact"/>
        <w:ind w:firstLineChars="200" w:firstLine="640"/>
        <w:rPr>
          <w:rFonts w:ascii="仿宋_GB2312" w:eastAsia="仿宋_GB2312" w:hAnsi="黑体" w:cs="仿宋_GB2312"/>
          <w:color w:val="000000" w:themeColor="text1"/>
          <w:sz w:val="32"/>
          <w:szCs w:val="32"/>
        </w:rPr>
      </w:pPr>
      <w:r w:rsidRPr="006A7801">
        <w:rPr>
          <w:rFonts w:ascii="仿宋_GB2312" w:eastAsia="仿宋_GB2312" w:hAnsi="黑体" w:cs="仿宋_GB2312" w:hint="eastAsia"/>
          <w:color w:val="000000" w:themeColor="text1"/>
          <w:sz w:val="32"/>
          <w:szCs w:val="32"/>
        </w:rPr>
        <w:t>1.教育支出（类）职业教育（款）高等职业教育（项）</w:t>
      </w:r>
      <w:r w:rsidR="00893808" w:rsidRPr="006A7801">
        <w:rPr>
          <w:rFonts w:ascii="仿宋_GB2312" w:eastAsia="仿宋_GB2312" w:hAnsi="黑体" w:cs="仿宋_GB2312"/>
          <w:color w:val="000000" w:themeColor="text1"/>
          <w:sz w:val="32"/>
          <w:szCs w:val="32"/>
        </w:rPr>
        <w:t>202</w:t>
      </w:r>
      <w:r w:rsidR="00893808" w:rsidRPr="006A7801">
        <w:rPr>
          <w:rFonts w:ascii="仿宋_GB2312" w:eastAsia="仿宋_GB2312" w:hAnsi="黑体" w:cs="仿宋_GB2312" w:hint="eastAsia"/>
          <w:color w:val="000000" w:themeColor="text1"/>
          <w:sz w:val="32"/>
          <w:szCs w:val="32"/>
        </w:rPr>
        <w:t>2</w:t>
      </w:r>
      <w:r w:rsidRPr="006A7801">
        <w:rPr>
          <w:rFonts w:ascii="仿宋_GB2312" w:eastAsia="仿宋_GB2312" w:hAnsi="黑体" w:cs="仿宋_GB2312"/>
          <w:color w:val="000000" w:themeColor="text1"/>
          <w:sz w:val="32"/>
          <w:szCs w:val="32"/>
        </w:rPr>
        <w:t>年</w:t>
      </w:r>
      <w:r w:rsidRPr="006A7801">
        <w:rPr>
          <w:rFonts w:ascii="仿宋_GB2312" w:eastAsia="仿宋_GB2312" w:hAnsi="黑体" w:cs="仿宋_GB2312" w:hint="eastAsia"/>
          <w:color w:val="000000" w:themeColor="text1"/>
          <w:sz w:val="32"/>
          <w:szCs w:val="32"/>
        </w:rPr>
        <w:t>预算数为</w:t>
      </w:r>
      <w:r w:rsidR="00291AD9" w:rsidRPr="006A7801">
        <w:rPr>
          <w:rFonts w:ascii="仿宋_GB2312" w:eastAsia="仿宋_GB2312" w:hAnsi="黑体" w:cs="仿宋_GB2312" w:hint="eastAsia"/>
          <w:color w:val="000000" w:themeColor="text1"/>
          <w:sz w:val="32"/>
          <w:szCs w:val="32"/>
        </w:rPr>
        <w:t>12</w:t>
      </w:r>
      <w:r w:rsidR="00291AD9" w:rsidRPr="006A7801">
        <w:rPr>
          <w:rFonts w:ascii="仿宋_GB2312" w:eastAsia="仿宋_GB2312" w:hAnsi="黑体" w:cs="仿宋_GB2312"/>
          <w:color w:val="000000" w:themeColor="text1"/>
          <w:sz w:val="32"/>
          <w:szCs w:val="32"/>
        </w:rPr>
        <w:t>,</w:t>
      </w:r>
      <w:r w:rsidR="00291AD9" w:rsidRPr="006A7801">
        <w:rPr>
          <w:rFonts w:ascii="仿宋_GB2312" w:eastAsia="仿宋_GB2312" w:hAnsi="黑体" w:cs="仿宋_GB2312" w:hint="eastAsia"/>
          <w:color w:val="000000" w:themeColor="text1"/>
          <w:sz w:val="32"/>
          <w:szCs w:val="32"/>
        </w:rPr>
        <w:t>928.81</w:t>
      </w:r>
      <w:r w:rsidRPr="006A7801">
        <w:rPr>
          <w:rFonts w:ascii="仿宋_GB2312" w:eastAsia="仿宋_GB2312" w:hAnsi="黑体" w:cs="仿宋_GB2312" w:hint="eastAsia"/>
          <w:color w:val="000000" w:themeColor="text1"/>
          <w:sz w:val="32"/>
          <w:szCs w:val="32"/>
        </w:rPr>
        <w:t>万元</w:t>
      </w:r>
      <w:r w:rsidRPr="006A7801">
        <w:rPr>
          <w:rFonts w:ascii="仿宋_GB2312" w:eastAsia="仿宋_GB2312" w:hAnsi="黑体" w:hint="eastAsia"/>
          <w:color w:val="000000" w:themeColor="text1"/>
          <w:sz w:val="32"/>
          <w:szCs w:val="32"/>
        </w:rPr>
        <w:t>，比上年预算数</w:t>
      </w:r>
      <w:r w:rsidR="00291AD9" w:rsidRPr="006A7801">
        <w:rPr>
          <w:rFonts w:ascii="仿宋_GB2312" w:eastAsia="仿宋_GB2312" w:hAnsi="黑体" w:cs="仿宋_GB2312" w:hint="eastAsia"/>
          <w:color w:val="000000" w:themeColor="text1"/>
          <w:sz w:val="32"/>
          <w:szCs w:val="32"/>
        </w:rPr>
        <w:t>减少3</w:t>
      </w:r>
      <w:r w:rsidR="00291AD9" w:rsidRPr="006A7801">
        <w:rPr>
          <w:rFonts w:ascii="仿宋_GB2312" w:eastAsia="仿宋_GB2312" w:hAnsi="黑体" w:cs="仿宋_GB2312"/>
          <w:color w:val="000000" w:themeColor="text1"/>
          <w:sz w:val="32"/>
          <w:szCs w:val="32"/>
        </w:rPr>
        <w:t>,</w:t>
      </w:r>
      <w:r w:rsidR="00291AD9" w:rsidRPr="006A7801">
        <w:rPr>
          <w:rFonts w:ascii="仿宋_GB2312" w:eastAsia="仿宋_GB2312" w:hAnsi="黑体" w:cs="仿宋_GB2312" w:hint="eastAsia"/>
          <w:color w:val="000000" w:themeColor="text1"/>
          <w:sz w:val="32"/>
          <w:szCs w:val="32"/>
        </w:rPr>
        <w:t>268.73</w:t>
      </w:r>
      <w:r w:rsidRPr="006A7801">
        <w:rPr>
          <w:rFonts w:ascii="仿宋_GB2312" w:eastAsia="仿宋_GB2312" w:hAnsi="黑体" w:hint="eastAsia"/>
          <w:color w:val="000000" w:themeColor="text1"/>
          <w:sz w:val="32"/>
          <w:szCs w:val="32"/>
        </w:rPr>
        <w:t>万元。</w:t>
      </w:r>
      <w:r w:rsidR="00893808" w:rsidRPr="006A7801">
        <w:rPr>
          <w:rFonts w:ascii="仿宋_GB2312" w:eastAsia="仿宋_GB2312" w:hAnsi="黑体" w:hint="eastAsia"/>
          <w:color w:val="000000" w:themeColor="text1"/>
          <w:sz w:val="32"/>
          <w:szCs w:val="32"/>
        </w:rPr>
        <w:t>主要是</w:t>
      </w:r>
      <w:r w:rsidR="00EC194F">
        <w:rPr>
          <w:rFonts w:ascii="仿宋_GB2312" w:eastAsia="仿宋_GB2312" w:hAnsi="黑体" w:cs="仿宋_GB2312" w:hint="eastAsia"/>
          <w:color w:val="000000" w:themeColor="text1"/>
          <w:sz w:val="32"/>
          <w:szCs w:val="32"/>
        </w:rPr>
        <w:t>项目支出</w:t>
      </w:r>
      <w:r w:rsidR="00EC194F">
        <w:rPr>
          <w:rFonts w:ascii="仿宋_GB2312" w:eastAsia="仿宋_GB2312" w:hAnsi="黑体" w:hint="eastAsia"/>
          <w:color w:val="000000" w:themeColor="text1"/>
          <w:sz w:val="32"/>
          <w:szCs w:val="32"/>
        </w:rPr>
        <w:t>执行率提高，结转项目资金减少</w:t>
      </w:r>
      <w:r w:rsidRPr="006A7801">
        <w:rPr>
          <w:rFonts w:ascii="仿宋_GB2312" w:eastAsia="仿宋_GB2312" w:hAnsi="黑体" w:cs="仿宋_GB2312" w:hint="eastAsia"/>
          <w:color w:val="000000" w:themeColor="text1"/>
          <w:sz w:val="32"/>
          <w:szCs w:val="32"/>
        </w:rPr>
        <w:t>。</w:t>
      </w:r>
    </w:p>
    <w:p w:rsidR="008504B9" w:rsidRPr="006A7801" w:rsidRDefault="0090078A" w:rsidP="00CA3A4C">
      <w:pPr>
        <w:spacing w:line="560" w:lineRule="exact"/>
        <w:ind w:firstLineChars="200" w:firstLine="640"/>
        <w:jc w:val="left"/>
        <w:rPr>
          <w:rFonts w:ascii="仿宋_GB2312" w:eastAsia="仿宋_GB2312" w:hAnsi="黑体" w:cs="仿宋_GB2312"/>
          <w:color w:val="000000" w:themeColor="text1"/>
          <w:sz w:val="32"/>
          <w:szCs w:val="32"/>
        </w:rPr>
      </w:pPr>
      <w:r w:rsidRPr="006A7801">
        <w:rPr>
          <w:rFonts w:ascii="仿宋_GB2312" w:eastAsia="仿宋_GB2312" w:hAnsi="黑体" w:cs="仿宋_GB2312" w:hint="eastAsia"/>
          <w:color w:val="000000" w:themeColor="text1"/>
          <w:sz w:val="32"/>
          <w:szCs w:val="32"/>
        </w:rPr>
        <w:t>2.教育支出（类）</w:t>
      </w:r>
      <w:r w:rsidR="001C00B8" w:rsidRPr="006A7801">
        <w:rPr>
          <w:rFonts w:ascii="仿宋_GB2312" w:eastAsia="仿宋_GB2312" w:hAnsi="黑体" w:cs="仿宋_GB2312" w:hint="eastAsia"/>
          <w:color w:val="000000" w:themeColor="text1"/>
          <w:sz w:val="32"/>
          <w:szCs w:val="32"/>
        </w:rPr>
        <w:t>职业教育（款）中等职业教育（项）</w:t>
      </w:r>
      <w:r w:rsidRPr="006A7801">
        <w:rPr>
          <w:rFonts w:ascii="仿宋_GB2312" w:eastAsia="仿宋_GB2312" w:hAnsi="黑体" w:cs="仿宋_GB2312"/>
          <w:color w:val="000000" w:themeColor="text1"/>
          <w:sz w:val="32"/>
          <w:szCs w:val="32"/>
        </w:rPr>
        <w:t>202</w:t>
      </w:r>
      <w:r w:rsidRPr="006A7801">
        <w:rPr>
          <w:rFonts w:ascii="仿宋_GB2312" w:eastAsia="仿宋_GB2312" w:hAnsi="黑体" w:cs="仿宋_GB2312" w:hint="eastAsia"/>
          <w:color w:val="000000" w:themeColor="text1"/>
          <w:sz w:val="32"/>
          <w:szCs w:val="32"/>
        </w:rPr>
        <w:t>2</w:t>
      </w:r>
      <w:r w:rsidR="001C00B8" w:rsidRPr="006A7801">
        <w:rPr>
          <w:rFonts w:ascii="仿宋_GB2312" w:eastAsia="仿宋_GB2312" w:hAnsi="黑体" w:cs="仿宋_GB2312"/>
          <w:color w:val="000000" w:themeColor="text1"/>
          <w:sz w:val="32"/>
          <w:szCs w:val="32"/>
        </w:rPr>
        <w:t>年</w:t>
      </w:r>
      <w:r w:rsidR="001C00B8" w:rsidRPr="006A7801">
        <w:rPr>
          <w:rFonts w:ascii="仿宋_GB2312" w:eastAsia="仿宋_GB2312" w:hAnsi="黑体" w:cs="仿宋_GB2312" w:hint="eastAsia"/>
          <w:color w:val="000000" w:themeColor="text1"/>
          <w:sz w:val="32"/>
          <w:szCs w:val="32"/>
        </w:rPr>
        <w:t>预算数为</w:t>
      </w:r>
      <w:r w:rsidR="00F552FB" w:rsidRPr="006A7801">
        <w:rPr>
          <w:rFonts w:ascii="仿宋_GB2312" w:eastAsia="仿宋_GB2312" w:hAnsi="黑体" w:cs="仿宋_GB2312" w:hint="eastAsia"/>
          <w:color w:val="000000" w:themeColor="text1"/>
          <w:sz w:val="32"/>
          <w:szCs w:val="32"/>
        </w:rPr>
        <w:t>388.47</w:t>
      </w:r>
      <w:r w:rsidR="001C00B8" w:rsidRPr="006A7801">
        <w:rPr>
          <w:rFonts w:ascii="仿宋_GB2312" w:eastAsia="仿宋_GB2312" w:hAnsi="黑体" w:cs="仿宋_GB2312" w:hint="eastAsia"/>
          <w:color w:val="000000" w:themeColor="text1"/>
          <w:sz w:val="32"/>
          <w:szCs w:val="32"/>
        </w:rPr>
        <w:t>万元</w:t>
      </w:r>
      <w:r w:rsidR="001C00B8" w:rsidRPr="006A7801">
        <w:rPr>
          <w:rFonts w:ascii="仿宋_GB2312" w:eastAsia="仿宋_GB2312" w:hAnsi="黑体" w:hint="eastAsia"/>
          <w:color w:val="000000" w:themeColor="text1"/>
          <w:sz w:val="32"/>
          <w:szCs w:val="32"/>
        </w:rPr>
        <w:t>，比上年预算数</w:t>
      </w:r>
      <w:r w:rsidR="00F552FB" w:rsidRPr="006A7801">
        <w:rPr>
          <w:rFonts w:ascii="仿宋_GB2312" w:eastAsia="仿宋_GB2312" w:hAnsi="黑体" w:cs="仿宋_GB2312" w:hint="eastAsia"/>
          <w:color w:val="000000" w:themeColor="text1"/>
          <w:sz w:val="32"/>
          <w:szCs w:val="32"/>
        </w:rPr>
        <w:t>减少14.73</w:t>
      </w:r>
      <w:r w:rsidR="001C00B8" w:rsidRPr="006A7801">
        <w:rPr>
          <w:rFonts w:ascii="仿宋_GB2312" w:eastAsia="仿宋_GB2312" w:hAnsi="黑体" w:hint="eastAsia"/>
          <w:color w:val="000000" w:themeColor="text1"/>
          <w:sz w:val="32"/>
          <w:szCs w:val="32"/>
        </w:rPr>
        <w:t>万元。</w:t>
      </w:r>
      <w:r w:rsidR="001C00B8" w:rsidRPr="006A7801">
        <w:rPr>
          <w:rFonts w:ascii="仿宋_GB2312" w:eastAsia="仿宋_GB2312" w:hAnsi="黑体" w:cs="仿宋_GB2312" w:hint="eastAsia"/>
          <w:color w:val="000000" w:themeColor="text1"/>
          <w:sz w:val="32"/>
          <w:szCs w:val="32"/>
        </w:rPr>
        <w:t>主要是中职学生资助补助</w:t>
      </w:r>
      <w:r w:rsidR="00F552FB" w:rsidRPr="006A7801">
        <w:rPr>
          <w:rFonts w:ascii="仿宋_GB2312" w:eastAsia="仿宋_GB2312" w:hAnsi="黑体" w:cs="仿宋_GB2312" w:hint="eastAsia"/>
          <w:color w:val="000000" w:themeColor="text1"/>
          <w:sz w:val="32"/>
          <w:szCs w:val="32"/>
        </w:rPr>
        <w:t>拨款减少</w:t>
      </w:r>
      <w:r w:rsidR="001C00B8" w:rsidRPr="006A7801">
        <w:rPr>
          <w:rFonts w:ascii="仿宋_GB2312" w:eastAsia="仿宋_GB2312" w:hAnsi="黑体" w:cs="仿宋_GB2312" w:hint="eastAsia"/>
          <w:color w:val="000000" w:themeColor="text1"/>
          <w:sz w:val="32"/>
          <w:szCs w:val="32"/>
        </w:rPr>
        <w:t>。</w:t>
      </w:r>
    </w:p>
    <w:p w:rsidR="00EC194F" w:rsidRDefault="004C5575" w:rsidP="00CA3A4C">
      <w:pPr>
        <w:spacing w:line="560" w:lineRule="exact"/>
        <w:ind w:firstLineChars="200" w:firstLine="640"/>
        <w:jc w:val="left"/>
        <w:rPr>
          <w:rFonts w:ascii="仿宋_GB2312" w:eastAsia="仿宋_GB2312" w:hAnsi="黑体" w:cs="仿宋_GB2312"/>
          <w:color w:val="000000" w:themeColor="text1"/>
          <w:sz w:val="32"/>
          <w:szCs w:val="32"/>
        </w:rPr>
      </w:pPr>
      <w:r w:rsidRPr="006A7801">
        <w:rPr>
          <w:rFonts w:ascii="仿宋_GB2312" w:eastAsia="仿宋_GB2312" w:hAnsi="黑体" w:cs="仿宋_GB2312" w:hint="eastAsia"/>
          <w:color w:val="000000" w:themeColor="text1"/>
          <w:sz w:val="32"/>
          <w:szCs w:val="32"/>
        </w:rPr>
        <w:t>3.科学技术支出（类）基础研究（款）自然科学基金（项）2022年预算数为59.28万元，比上年增加59.28万元。</w:t>
      </w:r>
    </w:p>
    <w:p w:rsidR="00EC194F" w:rsidRDefault="004D6F5E" w:rsidP="00CA3A4C">
      <w:pPr>
        <w:spacing w:line="560" w:lineRule="exact"/>
        <w:ind w:firstLineChars="200" w:firstLine="640"/>
        <w:jc w:val="left"/>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4.</w:t>
      </w:r>
      <w:r w:rsidR="005D6F72" w:rsidRPr="006A7801">
        <w:rPr>
          <w:rFonts w:ascii="仿宋_GB2312" w:eastAsia="仿宋_GB2312" w:hAnsi="黑体" w:cs="仿宋_GB2312" w:hint="eastAsia"/>
          <w:color w:val="000000" w:themeColor="text1"/>
          <w:sz w:val="32"/>
          <w:szCs w:val="32"/>
        </w:rPr>
        <w:t>科学技术支出（类）应用研究（款）社会公益研究（项）2022年预算数为8万元，比上年增加8万元。</w:t>
      </w:r>
    </w:p>
    <w:p w:rsidR="005D6F72" w:rsidRPr="00551032" w:rsidRDefault="004D6F5E" w:rsidP="00CA3A4C">
      <w:pPr>
        <w:spacing w:line="560" w:lineRule="exact"/>
        <w:ind w:firstLineChars="200" w:firstLine="640"/>
        <w:jc w:val="left"/>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5.</w:t>
      </w:r>
      <w:r w:rsidR="005D6F72" w:rsidRPr="006A7801">
        <w:rPr>
          <w:rFonts w:ascii="仿宋_GB2312" w:eastAsia="仿宋_GB2312" w:hAnsi="黑体" w:cs="仿宋_GB2312" w:hint="eastAsia"/>
          <w:color w:val="000000" w:themeColor="text1"/>
          <w:sz w:val="32"/>
          <w:szCs w:val="32"/>
        </w:rPr>
        <w:t>科学技术支出（类）科技重大项目（款）重点研发计划（项）2022年预算数为50万元，比上年增加50万元。</w:t>
      </w:r>
    </w:p>
    <w:p w:rsidR="008504B9" w:rsidRPr="006A7801" w:rsidRDefault="00710950" w:rsidP="00CA3A4C">
      <w:pPr>
        <w:spacing w:line="560" w:lineRule="exact"/>
        <w:ind w:firstLineChars="200" w:firstLine="640"/>
        <w:rPr>
          <w:rFonts w:ascii="仿宋_GB2312" w:eastAsia="仿宋_GB2312" w:hAnsi="黑体" w:cs="仿宋_GB2312"/>
          <w:color w:val="000000" w:themeColor="text1"/>
          <w:sz w:val="32"/>
          <w:szCs w:val="32"/>
        </w:rPr>
      </w:pPr>
      <w:r w:rsidRPr="006A7801">
        <w:rPr>
          <w:rFonts w:ascii="仿宋_GB2312" w:eastAsia="仿宋_GB2312" w:hAnsi="黑体" w:cs="仿宋_GB2312" w:hint="eastAsia"/>
          <w:color w:val="000000" w:themeColor="text1"/>
          <w:sz w:val="32"/>
          <w:szCs w:val="32"/>
        </w:rPr>
        <w:t>6</w:t>
      </w:r>
      <w:r w:rsidR="001C00B8" w:rsidRPr="006A7801">
        <w:rPr>
          <w:rFonts w:ascii="仿宋_GB2312" w:eastAsia="仿宋_GB2312" w:hAnsi="黑体" w:cs="仿宋_GB2312" w:hint="eastAsia"/>
          <w:color w:val="000000" w:themeColor="text1"/>
          <w:sz w:val="32"/>
          <w:szCs w:val="32"/>
        </w:rPr>
        <w:t>.社会保障和就业支出（类）行政事业单位养老支出（款）事业单位离退休（项）</w:t>
      </w:r>
      <w:r w:rsidR="0090078A" w:rsidRPr="006A7801">
        <w:rPr>
          <w:rFonts w:ascii="仿宋_GB2312" w:eastAsia="仿宋_GB2312" w:hAnsi="黑体" w:cs="仿宋_GB2312" w:hint="eastAsia"/>
          <w:color w:val="000000" w:themeColor="text1"/>
          <w:sz w:val="32"/>
          <w:szCs w:val="32"/>
        </w:rPr>
        <w:t>2022</w:t>
      </w:r>
      <w:r w:rsidR="001C00B8" w:rsidRPr="006A7801">
        <w:rPr>
          <w:rFonts w:ascii="仿宋_GB2312" w:eastAsia="仿宋_GB2312" w:hAnsi="黑体" w:hint="eastAsia"/>
          <w:color w:val="000000" w:themeColor="text1"/>
          <w:sz w:val="32"/>
          <w:szCs w:val="32"/>
        </w:rPr>
        <w:t>年预算数为</w:t>
      </w:r>
      <w:r w:rsidR="005D6F72" w:rsidRPr="006A7801">
        <w:rPr>
          <w:rFonts w:ascii="仿宋_GB2312" w:eastAsia="仿宋_GB2312" w:hAnsi="黑体" w:cs="仿宋_GB2312" w:hint="eastAsia"/>
          <w:color w:val="000000" w:themeColor="text1"/>
          <w:sz w:val="32"/>
          <w:szCs w:val="32"/>
        </w:rPr>
        <w:t>32.41</w:t>
      </w:r>
      <w:r w:rsidR="00086608">
        <w:rPr>
          <w:rFonts w:ascii="仿宋_GB2312" w:eastAsia="仿宋_GB2312" w:hAnsi="黑体" w:hint="eastAsia"/>
          <w:color w:val="000000" w:themeColor="text1"/>
          <w:sz w:val="32"/>
          <w:szCs w:val="32"/>
        </w:rPr>
        <w:t>万元</w:t>
      </w:r>
      <w:r w:rsidR="00F174A6">
        <w:rPr>
          <w:rFonts w:ascii="仿宋_GB2312" w:eastAsia="仿宋_GB2312" w:hAnsi="黑体" w:hint="eastAsia"/>
          <w:color w:val="000000" w:themeColor="text1"/>
          <w:sz w:val="32"/>
          <w:szCs w:val="32"/>
        </w:rPr>
        <w:t>，与上年基本持平</w:t>
      </w:r>
    </w:p>
    <w:p w:rsidR="008504B9" w:rsidRPr="001B0270" w:rsidRDefault="00710950" w:rsidP="00CA3A4C">
      <w:pPr>
        <w:spacing w:line="560" w:lineRule="exact"/>
        <w:ind w:firstLineChars="200" w:firstLine="640"/>
        <w:jc w:val="left"/>
        <w:rPr>
          <w:rFonts w:ascii="仿宋_GB2312" w:eastAsia="仿宋_GB2312" w:hAnsi="黑体" w:cs="仿宋_GB2312"/>
          <w:color w:val="000000" w:themeColor="text1"/>
          <w:sz w:val="32"/>
          <w:szCs w:val="32"/>
        </w:rPr>
      </w:pPr>
      <w:r w:rsidRPr="001B0270">
        <w:rPr>
          <w:rFonts w:ascii="仿宋_GB2312" w:eastAsia="仿宋_GB2312" w:hAnsi="黑体" w:cs="仿宋_GB2312" w:hint="eastAsia"/>
          <w:color w:val="000000" w:themeColor="text1"/>
          <w:sz w:val="32"/>
          <w:szCs w:val="32"/>
        </w:rPr>
        <w:t>7</w:t>
      </w:r>
      <w:r w:rsidR="00D8618D" w:rsidRPr="001B0270">
        <w:rPr>
          <w:rFonts w:ascii="仿宋_GB2312" w:eastAsia="仿宋_GB2312" w:hAnsi="黑体" w:cs="仿宋_GB2312" w:hint="eastAsia"/>
          <w:color w:val="000000" w:themeColor="text1"/>
          <w:sz w:val="32"/>
          <w:szCs w:val="32"/>
        </w:rPr>
        <w:t>.社会保障和就业支出（类）</w:t>
      </w:r>
      <w:r w:rsidR="001C00B8" w:rsidRPr="001B0270">
        <w:rPr>
          <w:rFonts w:ascii="仿宋_GB2312" w:eastAsia="仿宋_GB2312" w:hAnsi="黑体" w:cs="仿宋_GB2312" w:hint="eastAsia"/>
          <w:color w:val="000000" w:themeColor="text1"/>
          <w:sz w:val="32"/>
          <w:szCs w:val="32"/>
        </w:rPr>
        <w:t>行政事业单位养老支出（款）机关事业单位基本养老保险缴费支出（项）</w:t>
      </w:r>
      <w:r w:rsidR="00D8618D" w:rsidRPr="001B0270">
        <w:rPr>
          <w:rFonts w:ascii="仿宋_GB2312" w:eastAsia="仿宋_GB2312" w:hAnsi="黑体" w:cs="仿宋_GB2312" w:hint="eastAsia"/>
          <w:color w:val="000000" w:themeColor="text1"/>
          <w:sz w:val="32"/>
          <w:szCs w:val="32"/>
        </w:rPr>
        <w:t>2022</w:t>
      </w:r>
      <w:r w:rsidR="001C00B8" w:rsidRPr="001B0270">
        <w:rPr>
          <w:rFonts w:ascii="仿宋_GB2312" w:eastAsia="仿宋_GB2312" w:hAnsi="黑体" w:hint="eastAsia"/>
          <w:color w:val="000000" w:themeColor="text1"/>
          <w:sz w:val="32"/>
          <w:szCs w:val="32"/>
        </w:rPr>
        <w:t>年预算数为</w:t>
      </w:r>
      <w:r w:rsidR="005003C2" w:rsidRPr="001B0270">
        <w:rPr>
          <w:rFonts w:ascii="仿宋_GB2312" w:eastAsia="仿宋_GB2312" w:hAnsi="黑体" w:cs="仿宋_GB2312" w:hint="eastAsia"/>
          <w:color w:val="000000" w:themeColor="text1"/>
          <w:sz w:val="32"/>
          <w:szCs w:val="32"/>
        </w:rPr>
        <w:t>430.11</w:t>
      </w:r>
      <w:r w:rsidR="001C00B8" w:rsidRPr="001B0270">
        <w:rPr>
          <w:rFonts w:ascii="仿宋_GB2312" w:eastAsia="仿宋_GB2312" w:hAnsi="黑体" w:hint="eastAsia"/>
          <w:color w:val="000000" w:themeColor="text1"/>
          <w:sz w:val="32"/>
          <w:szCs w:val="32"/>
        </w:rPr>
        <w:t>万元，比上年预算数</w:t>
      </w:r>
      <w:r w:rsidR="005003C2" w:rsidRPr="001B0270">
        <w:rPr>
          <w:rFonts w:ascii="仿宋_GB2312" w:eastAsia="仿宋_GB2312" w:hAnsi="黑体" w:cs="仿宋_GB2312" w:hint="eastAsia"/>
          <w:color w:val="000000" w:themeColor="text1"/>
          <w:sz w:val="32"/>
          <w:szCs w:val="32"/>
        </w:rPr>
        <w:t>减少22.47</w:t>
      </w:r>
      <w:r w:rsidR="001C00B8" w:rsidRPr="001B0270">
        <w:rPr>
          <w:rFonts w:ascii="仿宋_GB2312" w:eastAsia="仿宋_GB2312" w:hAnsi="黑体" w:hint="eastAsia"/>
          <w:color w:val="000000" w:themeColor="text1"/>
          <w:sz w:val="32"/>
          <w:szCs w:val="32"/>
        </w:rPr>
        <w:t>万元</w:t>
      </w:r>
      <w:r w:rsidR="005003C2" w:rsidRPr="001B0270">
        <w:rPr>
          <w:rFonts w:ascii="仿宋_GB2312" w:eastAsia="仿宋_GB2312" w:hAnsi="黑体" w:hint="eastAsia"/>
          <w:color w:val="000000" w:themeColor="text1"/>
          <w:sz w:val="32"/>
          <w:szCs w:val="32"/>
        </w:rPr>
        <w:t>。</w:t>
      </w:r>
      <w:r w:rsidR="00F174A6">
        <w:rPr>
          <w:rFonts w:ascii="仿宋_GB2312" w:eastAsia="仿宋_GB2312" w:hAnsi="黑体" w:hint="eastAsia"/>
          <w:color w:val="000000" w:themeColor="text1"/>
          <w:sz w:val="32"/>
          <w:szCs w:val="32"/>
        </w:rPr>
        <w:t>主要为</w:t>
      </w:r>
      <w:r w:rsidR="001C00B8" w:rsidRPr="001B0270">
        <w:rPr>
          <w:rFonts w:ascii="仿宋_GB2312" w:eastAsia="仿宋_GB2312" w:hAnsi="黑体" w:cs="仿宋_GB2312" w:hint="eastAsia"/>
          <w:color w:val="000000" w:themeColor="text1"/>
          <w:sz w:val="32"/>
          <w:szCs w:val="32"/>
        </w:rPr>
        <w:t>人员</w:t>
      </w:r>
      <w:r w:rsidR="00F174A6">
        <w:rPr>
          <w:rFonts w:ascii="仿宋_GB2312" w:eastAsia="仿宋_GB2312" w:hAnsi="黑体" w:cs="仿宋_GB2312" w:hint="eastAsia"/>
          <w:color w:val="000000" w:themeColor="text1"/>
          <w:sz w:val="32"/>
          <w:szCs w:val="32"/>
        </w:rPr>
        <w:t>减少所致</w:t>
      </w:r>
      <w:r w:rsidR="001C00B8" w:rsidRPr="001B0270">
        <w:rPr>
          <w:rFonts w:ascii="仿宋_GB2312" w:eastAsia="仿宋_GB2312" w:hAnsi="黑体" w:cs="仿宋_GB2312" w:hint="eastAsia"/>
          <w:color w:val="000000" w:themeColor="text1"/>
          <w:sz w:val="32"/>
          <w:szCs w:val="32"/>
        </w:rPr>
        <w:t>。</w:t>
      </w:r>
    </w:p>
    <w:p w:rsidR="00F174A6" w:rsidRDefault="00710950" w:rsidP="00CA3A4C">
      <w:pPr>
        <w:spacing w:line="560" w:lineRule="exact"/>
        <w:ind w:firstLineChars="200" w:firstLine="640"/>
        <w:jc w:val="left"/>
        <w:rPr>
          <w:rFonts w:ascii="仿宋_GB2312" w:eastAsia="仿宋_GB2312" w:hAnsi="黑体"/>
          <w:color w:val="000000" w:themeColor="text1"/>
          <w:sz w:val="32"/>
          <w:szCs w:val="32"/>
        </w:rPr>
      </w:pPr>
      <w:r w:rsidRPr="001B0270">
        <w:rPr>
          <w:rFonts w:ascii="仿宋_GB2312" w:eastAsia="仿宋_GB2312" w:hAnsi="黑体" w:cs="仿宋_GB2312" w:hint="eastAsia"/>
          <w:color w:val="000000" w:themeColor="text1"/>
          <w:sz w:val="32"/>
          <w:szCs w:val="32"/>
        </w:rPr>
        <w:t>8</w:t>
      </w:r>
      <w:r w:rsidR="0044490B" w:rsidRPr="001B0270">
        <w:rPr>
          <w:rFonts w:ascii="仿宋_GB2312" w:eastAsia="仿宋_GB2312" w:hAnsi="黑体" w:cs="仿宋_GB2312" w:hint="eastAsia"/>
          <w:color w:val="000000" w:themeColor="text1"/>
          <w:sz w:val="32"/>
          <w:szCs w:val="32"/>
        </w:rPr>
        <w:t>.</w:t>
      </w:r>
      <w:r w:rsidR="0044490B" w:rsidRPr="001B0270">
        <w:rPr>
          <w:rFonts w:ascii="仿宋_GB2312" w:eastAsia="仿宋_GB2312" w:hAnsi="黑体" w:cs="仿宋_GB2312" w:hint="eastAsia"/>
          <w:color w:val="000000" w:themeColor="text1"/>
          <w:spacing w:val="-20"/>
          <w:sz w:val="32"/>
          <w:szCs w:val="32"/>
        </w:rPr>
        <w:t>社会保障和就业支出（类）</w:t>
      </w:r>
      <w:r w:rsidR="001C00B8" w:rsidRPr="001B0270">
        <w:rPr>
          <w:rFonts w:ascii="仿宋_GB2312" w:eastAsia="仿宋_GB2312" w:hAnsi="黑体" w:cs="仿宋_GB2312" w:hint="eastAsia"/>
          <w:color w:val="000000" w:themeColor="text1"/>
          <w:spacing w:val="-20"/>
          <w:sz w:val="32"/>
          <w:szCs w:val="32"/>
        </w:rPr>
        <w:t>行政事业单位养老支出（款）机关事业单位职业年金缴费支出（项）</w:t>
      </w:r>
      <w:r w:rsidR="0044490B" w:rsidRPr="001B0270">
        <w:rPr>
          <w:rFonts w:ascii="仿宋_GB2312" w:eastAsia="仿宋_GB2312" w:hAnsi="黑体" w:cs="仿宋_GB2312" w:hint="eastAsia"/>
          <w:color w:val="000000" w:themeColor="text1"/>
          <w:spacing w:val="-20"/>
          <w:sz w:val="32"/>
          <w:szCs w:val="32"/>
        </w:rPr>
        <w:t>2022</w:t>
      </w:r>
      <w:r w:rsidR="001C00B8" w:rsidRPr="001B0270">
        <w:rPr>
          <w:rFonts w:ascii="仿宋_GB2312" w:eastAsia="仿宋_GB2312" w:hAnsi="黑体" w:hint="eastAsia"/>
          <w:color w:val="000000" w:themeColor="text1"/>
          <w:spacing w:val="-20"/>
          <w:sz w:val="32"/>
          <w:szCs w:val="32"/>
        </w:rPr>
        <w:t>年预算数为</w:t>
      </w:r>
      <w:r w:rsidR="005003C2" w:rsidRPr="001B0270">
        <w:rPr>
          <w:rFonts w:ascii="仿宋_GB2312" w:eastAsia="仿宋_GB2312" w:hAnsi="黑体" w:cs="仿宋_GB2312" w:hint="eastAsia"/>
          <w:color w:val="000000" w:themeColor="text1"/>
          <w:spacing w:val="-20"/>
          <w:sz w:val="32"/>
          <w:szCs w:val="32"/>
        </w:rPr>
        <w:t>215.05</w:t>
      </w:r>
      <w:r w:rsidR="001C00B8" w:rsidRPr="001B0270">
        <w:rPr>
          <w:rFonts w:ascii="仿宋_GB2312" w:eastAsia="仿宋_GB2312" w:hAnsi="黑体" w:hint="eastAsia"/>
          <w:color w:val="000000" w:themeColor="text1"/>
          <w:spacing w:val="-20"/>
          <w:sz w:val="32"/>
          <w:szCs w:val="32"/>
        </w:rPr>
        <w:t>万元</w:t>
      </w:r>
      <w:r w:rsidR="001C00B8" w:rsidRPr="001B0270">
        <w:rPr>
          <w:rFonts w:ascii="仿宋_GB2312" w:eastAsia="仿宋_GB2312" w:hAnsi="黑体" w:hint="eastAsia"/>
          <w:color w:val="000000" w:themeColor="text1"/>
          <w:sz w:val="32"/>
          <w:szCs w:val="32"/>
        </w:rPr>
        <w:t>，</w:t>
      </w:r>
      <w:r w:rsidR="001C00B8" w:rsidRPr="001B0270">
        <w:rPr>
          <w:rFonts w:ascii="仿宋_GB2312" w:eastAsia="仿宋_GB2312" w:hAnsi="黑体" w:hint="eastAsia"/>
          <w:color w:val="000000" w:themeColor="text1"/>
          <w:sz w:val="32"/>
          <w:szCs w:val="32"/>
        </w:rPr>
        <w:lastRenderedPageBreak/>
        <w:t>比上年预算数</w:t>
      </w:r>
      <w:r w:rsidR="005003C2" w:rsidRPr="001B0270">
        <w:rPr>
          <w:rFonts w:ascii="仿宋_GB2312" w:eastAsia="仿宋_GB2312" w:hAnsi="黑体" w:cs="仿宋_GB2312" w:hint="eastAsia"/>
          <w:color w:val="000000" w:themeColor="text1"/>
          <w:sz w:val="32"/>
          <w:szCs w:val="32"/>
        </w:rPr>
        <w:t>减少11.24</w:t>
      </w:r>
      <w:r w:rsidR="001C00B8" w:rsidRPr="001B0270">
        <w:rPr>
          <w:rFonts w:ascii="仿宋_GB2312" w:eastAsia="仿宋_GB2312" w:hAnsi="黑体" w:hint="eastAsia"/>
          <w:color w:val="000000" w:themeColor="text1"/>
          <w:sz w:val="32"/>
          <w:szCs w:val="32"/>
        </w:rPr>
        <w:t>万元，</w:t>
      </w:r>
      <w:r w:rsidR="00F174A6">
        <w:rPr>
          <w:rFonts w:ascii="仿宋_GB2312" w:eastAsia="仿宋_GB2312" w:hAnsi="黑体" w:hint="eastAsia"/>
          <w:color w:val="000000" w:themeColor="text1"/>
          <w:sz w:val="32"/>
          <w:szCs w:val="32"/>
        </w:rPr>
        <w:t>主要是人员减少所致</w:t>
      </w:r>
      <w:r w:rsidR="00F174A6" w:rsidRPr="00F174A6">
        <w:rPr>
          <w:rFonts w:ascii="仿宋_GB2312" w:eastAsia="仿宋_GB2312" w:hAnsi="黑体" w:hint="eastAsia"/>
          <w:color w:val="000000" w:themeColor="text1"/>
          <w:sz w:val="32"/>
          <w:szCs w:val="32"/>
        </w:rPr>
        <w:t>。</w:t>
      </w:r>
    </w:p>
    <w:p w:rsidR="008504B9" w:rsidRPr="004B1E44" w:rsidRDefault="00710950" w:rsidP="00CA3A4C">
      <w:pPr>
        <w:spacing w:line="560" w:lineRule="exact"/>
        <w:ind w:firstLineChars="200" w:firstLine="640"/>
        <w:jc w:val="left"/>
        <w:rPr>
          <w:rFonts w:ascii="仿宋_GB2312" w:eastAsia="仿宋_GB2312" w:hAnsi="黑体" w:cs="仿宋_GB2312"/>
          <w:color w:val="000000" w:themeColor="text1"/>
          <w:sz w:val="32"/>
          <w:szCs w:val="32"/>
        </w:rPr>
      </w:pPr>
      <w:r w:rsidRPr="004B1E44">
        <w:rPr>
          <w:rFonts w:ascii="仿宋_GB2312" w:eastAsia="仿宋_GB2312" w:hAnsi="黑体" w:cs="仿宋_GB2312" w:hint="eastAsia"/>
          <w:color w:val="000000" w:themeColor="text1"/>
          <w:sz w:val="32"/>
          <w:szCs w:val="32"/>
        </w:rPr>
        <w:t>9</w:t>
      </w:r>
      <w:r w:rsidR="0044490B" w:rsidRPr="004B1E44">
        <w:rPr>
          <w:rFonts w:ascii="仿宋_GB2312" w:eastAsia="仿宋_GB2312" w:hAnsi="黑体" w:cs="仿宋_GB2312" w:hint="eastAsia"/>
          <w:color w:val="000000" w:themeColor="text1"/>
          <w:sz w:val="32"/>
          <w:szCs w:val="32"/>
        </w:rPr>
        <w:t>.社会保障和就业支出（类）</w:t>
      </w:r>
      <w:r w:rsidR="001C00B8" w:rsidRPr="004B1E44">
        <w:rPr>
          <w:rFonts w:ascii="仿宋_GB2312" w:eastAsia="仿宋_GB2312" w:hAnsi="黑体" w:cs="仿宋_GB2312" w:hint="eastAsia"/>
          <w:color w:val="000000" w:themeColor="text1"/>
          <w:sz w:val="32"/>
          <w:szCs w:val="32"/>
        </w:rPr>
        <w:t>社会保障和就业支出（类）抚恤（款）其他优抚支出（项）</w:t>
      </w:r>
      <w:r w:rsidR="0044490B" w:rsidRPr="004B1E44">
        <w:rPr>
          <w:rFonts w:ascii="仿宋_GB2312" w:eastAsia="仿宋_GB2312" w:hAnsi="黑体" w:cs="仿宋_GB2312" w:hint="eastAsia"/>
          <w:color w:val="000000" w:themeColor="text1"/>
          <w:sz w:val="32"/>
          <w:szCs w:val="32"/>
        </w:rPr>
        <w:t>2022</w:t>
      </w:r>
      <w:r w:rsidR="001C00B8" w:rsidRPr="004B1E44">
        <w:rPr>
          <w:rFonts w:ascii="仿宋_GB2312" w:eastAsia="仿宋_GB2312" w:hAnsi="黑体" w:hint="eastAsia"/>
          <w:color w:val="000000" w:themeColor="text1"/>
          <w:sz w:val="32"/>
          <w:szCs w:val="32"/>
        </w:rPr>
        <w:t>年预算数为</w:t>
      </w:r>
      <w:r w:rsidR="005003C2" w:rsidRPr="004B1E44">
        <w:rPr>
          <w:rFonts w:ascii="仿宋_GB2312" w:eastAsia="仿宋_GB2312" w:hAnsi="黑体" w:cs="仿宋_GB2312" w:hint="eastAsia"/>
          <w:color w:val="000000" w:themeColor="text1"/>
          <w:sz w:val="32"/>
          <w:szCs w:val="32"/>
        </w:rPr>
        <w:t>4</w:t>
      </w:r>
      <w:r w:rsidR="001C00B8" w:rsidRPr="004B1E44">
        <w:rPr>
          <w:rFonts w:ascii="仿宋_GB2312" w:eastAsia="仿宋_GB2312" w:hAnsi="黑体" w:hint="eastAsia"/>
          <w:color w:val="000000" w:themeColor="text1"/>
          <w:sz w:val="32"/>
          <w:szCs w:val="32"/>
        </w:rPr>
        <w:t>万元，</w:t>
      </w:r>
      <w:r w:rsidR="005003C2" w:rsidRPr="004B1E44">
        <w:rPr>
          <w:rFonts w:ascii="仿宋_GB2312" w:eastAsia="仿宋_GB2312" w:hAnsi="黑体" w:hint="eastAsia"/>
          <w:color w:val="000000" w:themeColor="text1"/>
          <w:sz w:val="32"/>
          <w:szCs w:val="32"/>
        </w:rPr>
        <w:t>比上年预算数增加0.89万元</w:t>
      </w:r>
      <w:r w:rsidR="001C00B8" w:rsidRPr="004B1E44">
        <w:rPr>
          <w:rFonts w:ascii="仿宋_GB2312" w:eastAsia="仿宋_GB2312" w:hAnsi="黑体" w:hint="eastAsia"/>
          <w:color w:val="000000" w:themeColor="text1"/>
          <w:sz w:val="32"/>
          <w:szCs w:val="32"/>
        </w:rPr>
        <w:t>，主要是</w:t>
      </w:r>
      <w:r w:rsidR="005003C2" w:rsidRPr="004B1E44">
        <w:rPr>
          <w:rFonts w:ascii="仿宋_GB2312" w:eastAsia="仿宋_GB2312" w:hAnsi="黑体" w:hint="eastAsia"/>
          <w:color w:val="000000" w:themeColor="text1"/>
          <w:sz w:val="32"/>
          <w:szCs w:val="32"/>
        </w:rPr>
        <w:t>提高了</w:t>
      </w:r>
      <w:r w:rsidR="001C00B8" w:rsidRPr="004B1E44">
        <w:rPr>
          <w:rFonts w:ascii="仿宋_GB2312" w:eastAsia="仿宋_GB2312" w:hAnsi="黑体" w:cs="仿宋_GB2312" w:hint="eastAsia"/>
          <w:color w:val="000000" w:themeColor="text1"/>
          <w:sz w:val="32"/>
          <w:szCs w:val="32"/>
        </w:rPr>
        <w:t>遗属补助</w:t>
      </w:r>
      <w:r w:rsidR="005003C2" w:rsidRPr="004B1E44">
        <w:rPr>
          <w:rFonts w:ascii="仿宋_GB2312" w:eastAsia="仿宋_GB2312" w:hAnsi="黑体" w:cs="仿宋_GB2312" w:hint="eastAsia"/>
          <w:color w:val="000000" w:themeColor="text1"/>
          <w:sz w:val="32"/>
          <w:szCs w:val="32"/>
        </w:rPr>
        <w:t>标准</w:t>
      </w:r>
      <w:r w:rsidR="001C00B8" w:rsidRPr="004B1E44">
        <w:rPr>
          <w:rFonts w:ascii="仿宋_GB2312" w:eastAsia="仿宋_GB2312" w:hAnsi="黑体" w:cs="仿宋_GB2312" w:hint="eastAsia"/>
          <w:color w:val="000000" w:themeColor="text1"/>
          <w:sz w:val="32"/>
          <w:szCs w:val="32"/>
        </w:rPr>
        <w:t>。</w:t>
      </w:r>
    </w:p>
    <w:p w:rsidR="008504B9" w:rsidRPr="00C604F6" w:rsidRDefault="00710950" w:rsidP="00CA3A4C">
      <w:pPr>
        <w:spacing w:line="560" w:lineRule="exact"/>
        <w:ind w:firstLineChars="200" w:firstLine="640"/>
        <w:jc w:val="left"/>
        <w:rPr>
          <w:rFonts w:ascii="仿宋_GB2312" w:eastAsia="仿宋_GB2312" w:hAnsi="黑体" w:cs="仿宋_GB2312"/>
          <w:color w:val="000000" w:themeColor="text1"/>
          <w:sz w:val="32"/>
          <w:szCs w:val="32"/>
        </w:rPr>
      </w:pPr>
      <w:r w:rsidRPr="00C604F6">
        <w:rPr>
          <w:rFonts w:ascii="仿宋_GB2312" w:eastAsia="仿宋_GB2312" w:hAnsi="黑体" w:cs="仿宋_GB2312" w:hint="eastAsia"/>
          <w:color w:val="000000" w:themeColor="text1"/>
          <w:sz w:val="32"/>
          <w:szCs w:val="32"/>
        </w:rPr>
        <w:t>10</w:t>
      </w:r>
      <w:r w:rsidR="001C00B8" w:rsidRPr="00C604F6">
        <w:rPr>
          <w:rFonts w:ascii="仿宋_GB2312" w:eastAsia="仿宋_GB2312" w:hAnsi="黑体" w:cs="仿宋_GB2312" w:hint="eastAsia"/>
          <w:color w:val="000000" w:themeColor="text1"/>
          <w:sz w:val="32"/>
          <w:szCs w:val="32"/>
        </w:rPr>
        <w:t>.卫生健康支出（类）行政事业单位医疗（款）事业单位医疗（项）</w:t>
      </w:r>
      <w:r w:rsidR="0000422A" w:rsidRPr="00C604F6">
        <w:rPr>
          <w:rFonts w:ascii="仿宋_GB2312" w:eastAsia="仿宋_GB2312" w:hAnsi="黑体" w:cs="仿宋_GB2312"/>
          <w:color w:val="000000" w:themeColor="text1"/>
          <w:sz w:val="32"/>
          <w:szCs w:val="32"/>
        </w:rPr>
        <w:t>202</w:t>
      </w:r>
      <w:r w:rsidR="0000422A" w:rsidRPr="00C604F6">
        <w:rPr>
          <w:rFonts w:ascii="仿宋_GB2312" w:eastAsia="仿宋_GB2312" w:hAnsi="黑体" w:cs="仿宋_GB2312" w:hint="eastAsia"/>
          <w:color w:val="000000" w:themeColor="text1"/>
          <w:sz w:val="32"/>
          <w:szCs w:val="32"/>
        </w:rPr>
        <w:t>2</w:t>
      </w:r>
      <w:r w:rsidR="001C00B8" w:rsidRPr="00C604F6">
        <w:rPr>
          <w:rFonts w:ascii="仿宋_GB2312" w:eastAsia="仿宋_GB2312" w:hAnsi="黑体" w:cs="仿宋_GB2312"/>
          <w:color w:val="000000" w:themeColor="text1"/>
          <w:sz w:val="32"/>
          <w:szCs w:val="32"/>
        </w:rPr>
        <w:t>年</w:t>
      </w:r>
      <w:r w:rsidR="001C00B8" w:rsidRPr="00C604F6">
        <w:rPr>
          <w:rFonts w:ascii="仿宋_GB2312" w:eastAsia="仿宋_GB2312" w:hAnsi="黑体" w:cs="仿宋_GB2312" w:hint="eastAsia"/>
          <w:color w:val="000000" w:themeColor="text1"/>
          <w:sz w:val="32"/>
          <w:szCs w:val="32"/>
        </w:rPr>
        <w:t>预算数为</w:t>
      </w:r>
      <w:r w:rsidR="002B0EF0" w:rsidRPr="00C604F6">
        <w:rPr>
          <w:rFonts w:ascii="仿宋_GB2312" w:eastAsia="仿宋_GB2312" w:hAnsi="黑体" w:cs="仿宋_GB2312" w:hint="eastAsia"/>
          <w:color w:val="000000" w:themeColor="text1"/>
          <w:sz w:val="32"/>
          <w:szCs w:val="32"/>
        </w:rPr>
        <w:t>228.5</w:t>
      </w:r>
      <w:r w:rsidR="00F174A6">
        <w:rPr>
          <w:rFonts w:ascii="仿宋_GB2312" w:eastAsia="仿宋_GB2312" w:hAnsi="黑体" w:cs="仿宋_GB2312" w:hint="eastAsia"/>
          <w:color w:val="000000" w:themeColor="text1"/>
          <w:sz w:val="32"/>
          <w:szCs w:val="32"/>
        </w:rPr>
        <w:t>0</w:t>
      </w:r>
      <w:r w:rsidR="001C00B8" w:rsidRPr="00C604F6">
        <w:rPr>
          <w:rFonts w:ascii="仿宋_GB2312" w:eastAsia="仿宋_GB2312" w:hAnsi="黑体" w:cs="仿宋_GB2312" w:hint="eastAsia"/>
          <w:color w:val="000000" w:themeColor="text1"/>
          <w:sz w:val="32"/>
          <w:szCs w:val="32"/>
        </w:rPr>
        <w:t>万元</w:t>
      </w:r>
      <w:r w:rsidR="001C00B8" w:rsidRPr="00C604F6">
        <w:rPr>
          <w:rFonts w:ascii="仿宋_GB2312" w:eastAsia="仿宋_GB2312" w:hAnsi="黑体" w:hint="eastAsia"/>
          <w:color w:val="000000" w:themeColor="text1"/>
          <w:sz w:val="32"/>
          <w:szCs w:val="32"/>
        </w:rPr>
        <w:t>，比上年预算数</w:t>
      </w:r>
      <w:r w:rsidR="002B0EF0" w:rsidRPr="00C604F6">
        <w:rPr>
          <w:rFonts w:ascii="仿宋_GB2312" w:eastAsia="仿宋_GB2312" w:hAnsi="黑体" w:cs="仿宋_GB2312" w:hint="eastAsia"/>
          <w:color w:val="000000" w:themeColor="text1"/>
          <w:sz w:val="32"/>
          <w:szCs w:val="32"/>
        </w:rPr>
        <w:t>减少11.93</w:t>
      </w:r>
      <w:r w:rsidR="001C00B8" w:rsidRPr="00C604F6">
        <w:rPr>
          <w:rFonts w:ascii="仿宋_GB2312" w:eastAsia="仿宋_GB2312" w:hAnsi="黑体" w:hint="eastAsia"/>
          <w:color w:val="000000" w:themeColor="text1"/>
          <w:sz w:val="32"/>
          <w:szCs w:val="32"/>
        </w:rPr>
        <w:t>万元，主要是</w:t>
      </w:r>
      <w:r w:rsidR="00F174A6">
        <w:rPr>
          <w:rFonts w:ascii="仿宋_GB2312" w:eastAsia="仿宋_GB2312" w:hAnsi="黑体" w:cs="仿宋_GB2312" w:hint="eastAsia"/>
          <w:color w:val="000000" w:themeColor="text1"/>
          <w:sz w:val="32"/>
          <w:szCs w:val="32"/>
        </w:rPr>
        <w:t>人员</w:t>
      </w:r>
      <w:r w:rsidR="00F174A6">
        <w:rPr>
          <w:rFonts w:ascii="仿宋_GB2312" w:eastAsia="仿宋_GB2312" w:hAnsi="黑体" w:cs="仿宋_GB2312"/>
          <w:color w:val="000000" w:themeColor="text1"/>
          <w:sz w:val="32"/>
          <w:szCs w:val="32"/>
        </w:rPr>
        <w:t>减少所致</w:t>
      </w:r>
      <w:r w:rsidR="00F174A6">
        <w:rPr>
          <w:rFonts w:ascii="仿宋_GB2312" w:eastAsia="仿宋_GB2312" w:hAnsi="黑体" w:cs="仿宋_GB2312" w:hint="eastAsia"/>
          <w:color w:val="000000" w:themeColor="text1"/>
          <w:sz w:val="32"/>
          <w:szCs w:val="32"/>
        </w:rPr>
        <w:t>。</w:t>
      </w:r>
    </w:p>
    <w:p w:rsidR="008504B9" w:rsidRPr="00D878B4" w:rsidRDefault="00710950" w:rsidP="00CA3A4C">
      <w:pPr>
        <w:spacing w:line="560" w:lineRule="exact"/>
        <w:ind w:firstLineChars="200" w:firstLine="640"/>
        <w:jc w:val="left"/>
        <w:rPr>
          <w:rFonts w:ascii="仿宋_GB2312" w:eastAsia="仿宋_GB2312" w:hAnsi="黑体" w:cs="仿宋_GB2312"/>
          <w:color w:val="000000" w:themeColor="text1"/>
          <w:sz w:val="32"/>
          <w:szCs w:val="32"/>
        </w:rPr>
      </w:pPr>
      <w:r w:rsidRPr="00D878B4">
        <w:rPr>
          <w:rFonts w:ascii="仿宋_GB2312" w:eastAsia="仿宋_GB2312" w:hAnsi="黑体" w:cs="仿宋_GB2312" w:hint="eastAsia"/>
          <w:color w:val="000000" w:themeColor="text1"/>
          <w:sz w:val="32"/>
          <w:szCs w:val="32"/>
        </w:rPr>
        <w:t>11</w:t>
      </w:r>
      <w:r w:rsidR="001C00B8" w:rsidRPr="00D878B4">
        <w:rPr>
          <w:rFonts w:ascii="仿宋_GB2312" w:eastAsia="仿宋_GB2312" w:hAnsi="黑体" w:cs="仿宋_GB2312" w:hint="eastAsia"/>
          <w:color w:val="000000" w:themeColor="text1"/>
          <w:sz w:val="32"/>
          <w:szCs w:val="32"/>
        </w:rPr>
        <w:t>.住房保障支出（类）住房改革支出（款）住房公积金（项）</w:t>
      </w:r>
      <w:r w:rsidR="0000422A" w:rsidRPr="00D878B4">
        <w:rPr>
          <w:rFonts w:ascii="仿宋_GB2312" w:eastAsia="仿宋_GB2312" w:hAnsi="黑体" w:cs="仿宋_GB2312"/>
          <w:color w:val="000000" w:themeColor="text1"/>
          <w:sz w:val="32"/>
          <w:szCs w:val="32"/>
        </w:rPr>
        <w:t>202</w:t>
      </w:r>
      <w:r w:rsidR="0000422A" w:rsidRPr="00D878B4">
        <w:rPr>
          <w:rFonts w:ascii="仿宋_GB2312" w:eastAsia="仿宋_GB2312" w:hAnsi="黑体" w:cs="仿宋_GB2312" w:hint="eastAsia"/>
          <w:color w:val="000000" w:themeColor="text1"/>
          <w:sz w:val="32"/>
          <w:szCs w:val="32"/>
        </w:rPr>
        <w:t>2</w:t>
      </w:r>
      <w:r w:rsidR="001C00B8" w:rsidRPr="00D878B4">
        <w:rPr>
          <w:rFonts w:ascii="仿宋_GB2312" w:eastAsia="仿宋_GB2312" w:hAnsi="黑体" w:cs="仿宋_GB2312"/>
          <w:color w:val="000000" w:themeColor="text1"/>
          <w:sz w:val="32"/>
          <w:szCs w:val="32"/>
        </w:rPr>
        <w:t>年</w:t>
      </w:r>
      <w:r w:rsidR="001C00B8" w:rsidRPr="00D878B4">
        <w:rPr>
          <w:rFonts w:ascii="仿宋_GB2312" w:eastAsia="仿宋_GB2312" w:hAnsi="黑体" w:cs="仿宋_GB2312" w:hint="eastAsia"/>
          <w:color w:val="000000" w:themeColor="text1"/>
          <w:sz w:val="32"/>
          <w:szCs w:val="32"/>
        </w:rPr>
        <w:t>预算数为</w:t>
      </w:r>
      <w:r w:rsidRPr="00D878B4">
        <w:rPr>
          <w:rFonts w:ascii="仿宋_GB2312" w:eastAsia="仿宋_GB2312" w:hAnsi="黑体" w:cs="仿宋_GB2312" w:hint="eastAsia"/>
          <w:color w:val="000000" w:themeColor="text1"/>
          <w:sz w:val="32"/>
          <w:szCs w:val="32"/>
        </w:rPr>
        <w:t>353.82</w:t>
      </w:r>
      <w:r w:rsidR="001C00B8" w:rsidRPr="00D878B4">
        <w:rPr>
          <w:rFonts w:ascii="仿宋_GB2312" w:eastAsia="仿宋_GB2312" w:hAnsi="黑体" w:cs="仿宋_GB2312" w:hint="eastAsia"/>
          <w:color w:val="000000" w:themeColor="text1"/>
          <w:sz w:val="32"/>
          <w:szCs w:val="32"/>
        </w:rPr>
        <w:t>万元</w:t>
      </w:r>
      <w:r w:rsidR="001C00B8" w:rsidRPr="00D878B4">
        <w:rPr>
          <w:rFonts w:ascii="仿宋_GB2312" w:eastAsia="仿宋_GB2312" w:hAnsi="黑体" w:hint="eastAsia"/>
          <w:color w:val="000000" w:themeColor="text1"/>
          <w:sz w:val="32"/>
          <w:szCs w:val="32"/>
        </w:rPr>
        <w:t>，</w:t>
      </w:r>
      <w:r w:rsidR="00F174A6">
        <w:rPr>
          <w:rFonts w:ascii="仿宋_GB2312" w:eastAsia="仿宋_GB2312" w:hAnsi="黑体" w:hint="eastAsia"/>
          <w:color w:val="000000" w:themeColor="text1"/>
          <w:sz w:val="32"/>
          <w:szCs w:val="32"/>
        </w:rPr>
        <w:t>与上年基本持平</w:t>
      </w:r>
      <w:r w:rsidR="001C00B8" w:rsidRPr="00D878B4">
        <w:rPr>
          <w:rFonts w:ascii="仿宋_GB2312" w:eastAsia="仿宋_GB2312" w:hAnsi="黑体" w:hint="eastAsia"/>
          <w:color w:val="000000" w:themeColor="text1"/>
          <w:sz w:val="32"/>
          <w:szCs w:val="32"/>
        </w:rPr>
        <w:t>。</w:t>
      </w:r>
    </w:p>
    <w:p w:rsidR="008504B9" w:rsidRDefault="003210B3" w:rsidP="00CA3A4C">
      <w:pPr>
        <w:pStyle w:val="2"/>
        <w:spacing w:before="0" w:after="0" w:line="560" w:lineRule="exact"/>
        <w:ind w:firstLineChars="200" w:firstLine="640"/>
        <w:jc w:val="left"/>
        <w:rPr>
          <w:rFonts w:ascii="黑体" w:eastAsia="黑体" w:hAnsi="黑体"/>
          <w:b w:val="0"/>
        </w:rPr>
      </w:pPr>
      <w:bookmarkStart w:id="21" w:name="_Toc64945732"/>
      <w:bookmarkStart w:id="22" w:name="_Toc64949159"/>
      <w:r>
        <w:rPr>
          <w:rFonts w:ascii="黑体" w:eastAsia="黑体" w:hAnsi="黑体" w:hint="eastAsia"/>
          <w:b w:val="0"/>
        </w:rPr>
        <w:t>三、</w:t>
      </w:r>
      <w:r w:rsidR="007B4574">
        <w:rPr>
          <w:rFonts w:ascii="黑体" w:eastAsia="黑体" w:hAnsi="黑体" w:hint="eastAsia"/>
          <w:b w:val="0"/>
        </w:rPr>
        <w:t>2022</w:t>
      </w:r>
      <w:r w:rsidR="001C00B8">
        <w:rPr>
          <w:rFonts w:ascii="黑体" w:eastAsia="黑体" w:hAnsi="黑体" w:hint="eastAsia"/>
          <w:b w:val="0"/>
        </w:rPr>
        <w:t>年一般公共预算基本支出情况说明</w:t>
      </w:r>
      <w:bookmarkEnd w:id="21"/>
      <w:bookmarkEnd w:id="22"/>
    </w:p>
    <w:p w:rsidR="008504B9" w:rsidRPr="006D2466" w:rsidRDefault="001C00B8" w:rsidP="00CA3A4C">
      <w:pPr>
        <w:spacing w:line="560" w:lineRule="exact"/>
        <w:ind w:firstLineChars="200" w:firstLine="640"/>
        <w:jc w:val="left"/>
        <w:rPr>
          <w:rFonts w:ascii="仿宋_GB2312" w:eastAsia="仿宋_GB2312" w:hAnsi="黑体"/>
          <w:color w:val="000000" w:themeColor="text1"/>
          <w:sz w:val="32"/>
          <w:szCs w:val="32"/>
        </w:rPr>
      </w:pPr>
      <w:r w:rsidRPr="006D2466">
        <w:rPr>
          <w:rFonts w:ascii="仿宋_GB2312" w:eastAsia="仿宋_GB2312" w:hAnsi="黑体" w:hint="eastAsia"/>
          <w:color w:val="000000" w:themeColor="text1"/>
          <w:sz w:val="32"/>
          <w:szCs w:val="32"/>
        </w:rPr>
        <w:t>海南软件职业技术学院</w:t>
      </w:r>
      <w:r w:rsidR="007B4574" w:rsidRPr="006D2466">
        <w:rPr>
          <w:rFonts w:ascii="仿宋_GB2312" w:eastAsia="仿宋_GB2312" w:hAnsi="黑体" w:hint="eastAsia"/>
          <w:color w:val="000000" w:themeColor="text1"/>
          <w:sz w:val="32"/>
          <w:szCs w:val="32"/>
        </w:rPr>
        <w:t>2022</w:t>
      </w:r>
      <w:r w:rsidRPr="006D2466">
        <w:rPr>
          <w:rFonts w:ascii="仿宋_GB2312" w:eastAsia="仿宋_GB2312" w:hAnsi="黑体" w:hint="eastAsia"/>
          <w:color w:val="000000" w:themeColor="text1"/>
          <w:sz w:val="32"/>
          <w:szCs w:val="32"/>
        </w:rPr>
        <w:t>年一般公共预算基本支出为</w:t>
      </w:r>
      <w:r w:rsidR="0037443D" w:rsidRPr="006D2466">
        <w:rPr>
          <w:rFonts w:ascii="仿宋_GB2312" w:eastAsia="仿宋_GB2312" w:hAnsi="黑体" w:hint="eastAsia"/>
          <w:color w:val="000000" w:themeColor="text1"/>
          <w:sz w:val="32"/>
          <w:szCs w:val="32"/>
        </w:rPr>
        <w:t>7</w:t>
      </w:r>
      <w:r w:rsidR="0037443D" w:rsidRPr="006D2466">
        <w:rPr>
          <w:rFonts w:ascii="仿宋_GB2312" w:eastAsia="仿宋_GB2312" w:hAnsi="黑体"/>
          <w:color w:val="000000" w:themeColor="text1"/>
          <w:sz w:val="32"/>
          <w:szCs w:val="32"/>
        </w:rPr>
        <w:t>,</w:t>
      </w:r>
      <w:r w:rsidR="0037443D" w:rsidRPr="006D2466">
        <w:rPr>
          <w:rFonts w:ascii="仿宋_GB2312" w:eastAsia="仿宋_GB2312" w:hAnsi="黑体" w:hint="eastAsia"/>
          <w:color w:val="000000" w:themeColor="text1"/>
          <w:sz w:val="32"/>
          <w:szCs w:val="32"/>
        </w:rPr>
        <w:t>192.28</w:t>
      </w:r>
      <w:r w:rsidRPr="006D2466">
        <w:rPr>
          <w:rFonts w:ascii="仿宋_GB2312" w:eastAsia="仿宋_GB2312" w:hAnsi="黑体" w:hint="eastAsia"/>
          <w:color w:val="000000" w:themeColor="text1"/>
          <w:sz w:val="32"/>
          <w:szCs w:val="32"/>
        </w:rPr>
        <w:t>万元，其中：</w:t>
      </w:r>
    </w:p>
    <w:p w:rsidR="008504B9" w:rsidRPr="006D2466" w:rsidRDefault="001C00B8" w:rsidP="00CA3A4C">
      <w:pPr>
        <w:spacing w:line="560" w:lineRule="exact"/>
        <w:ind w:firstLineChars="200" w:firstLine="640"/>
        <w:jc w:val="left"/>
        <w:rPr>
          <w:rFonts w:ascii="仿宋_GB2312" w:eastAsia="仿宋_GB2312" w:hAnsi="黑体"/>
          <w:color w:val="000000" w:themeColor="text1"/>
          <w:sz w:val="32"/>
          <w:szCs w:val="32"/>
        </w:rPr>
      </w:pPr>
      <w:r w:rsidRPr="006D2466">
        <w:rPr>
          <w:rFonts w:ascii="仿宋_GB2312" w:eastAsia="仿宋_GB2312" w:hAnsi="黑体" w:hint="eastAsia"/>
          <w:color w:val="000000" w:themeColor="text1"/>
          <w:sz w:val="32"/>
          <w:szCs w:val="32"/>
        </w:rPr>
        <w:t>人员经费</w:t>
      </w:r>
      <w:r w:rsidR="0037443D" w:rsidRPr="006D2466">
        <w:rPr>
          <w:rFonts w:ascii="仿宋_GB2312" w:eastAsia="仿宋_GB2312" w:hAnsi="黑体" w:hint="eastAsia"/>
          <w:color w:val="000000" w:themeColor="text1"/>
          <w:sz w:val="32"/>
          <w:szCs w:val="32"/>
        </w:rPr>
        <w:t>5</w:t>
      </w:r>
      <w:r w:rsidR="0037443D" w:rsidRPr="006D2466">
        <w:rPr>
          <w:rFonts w:ascii="仿宋_GB2312" w:eastAsia="仿宋_GB2312" w:hAnsi="黑体"/>
          <w:color w:val="000000" w:themeColor="text1"/>
          <w:sz w:val="32"/>
          <w:szCs w:val="32"/>
        </w:rPr>
        <w:t>,</w:t>
      </w:r>
      <w:r w:rsidR="0037443D" w:rsidRPr="006D2466">
        <w:rPr>
          <w:rFonts w:ascii="仿宋_GB2312" w:eastAsia="仿宋_GB2312" w:hAnsi="黑体" w:hint="eastAsia"/>
          <w:color w:val="000000" w:themeColor="text1"/>
          <w:sz w:val="32"/>
          <w:szCs w:val="32"/>
        </w:rPr>
        <w:t>729.02</w:t>
      </w:r>
      <w:r w:rsidRPr="006D2466">
        <w:rPr>
          <w:rFonts w:ascii="仿宋_GB2312" w:eastAsia="仿宋_GB2312" w:hAnsi="黑体" w:hint="eastAsia"/>
          <w:color w:val="000000" w:themeColor="text1"/>
          <w:sz w:val="32"/>
          <w:szCs w:val="32"/>
        </w:rPr>
        <w:t>万元，主要包括：基本工资、津贴</w:t>
      </w:r>
      <w:r w:rsidR="00730D37">
        <w:rPr>
          <w:rFonts w:ascii="仿宋_GB2312" w:eastAsia="仿宋_GB2312" w:hAnsi="黑体" w:hint="eastAsia"/>
          <w:color w:val="000000" w:themeColor="text1"/>
          <w:sz w:val="32"/>
          <w:szCs w:val="32"/>
        </w:rPr>
        <w:t>补贴、绩效工资、机关事业单位基本养老保险缴费、职业年金缴费、</w:t>
      </w:r>
      <w:r w:rsidRPr="006D2466">
        <w:rPr>
          <w:rFonts w:ascii="仿宋_GB2312" w:eastAsia="仿宋_GB2312" w:hAnsi="黑体" w:hint="eastAsia"/>
          <w:color w:val="000000" w:themeColor="text1"/>
          <w:sz w:val="32"/>
          <w:szCs w:val="32"/>
        </w:rPr>
        <w:t>职工基本医疗保险缴费、其他社会保障缴费（失业与工伤保险）、住</w:t>
      </w:r>
      <w:r w:rsidR="00730D37">
        <w:rPr>
          <w:rFonts w:ascii="仿宋_GB2312" w:eastAsia="仿宋_GB2312" w:hAnsi="黑体" w:hint="eastAsia"/>
          <w:color w:val="000000" w:themeColor="text1"/>
          <w:sz w:val="32"/>
          <w:szCs w:val="32"/>
        </w:rPr>
        <w:t>房公积金、医疗费、其他工资福利支出（</w:t>
      </w:r>
      <w:proofErr w:type="gramStart"/>
      <w:r w:rsidR="00730D37">
        <w:rPr>
          <w:rFonts w:ascii="仿宋_GB2312" w:eastAsia="仿宋_GB2312" w:hAnsi="黑体" w:hint="eastAsia"/>
          <w:color w:val="000000" w:themeColor="text1"/>
          <w:sz w:val="32"/>
          <w:szCs w:val="32"/>
        </w:rPr>
        <w:t>长聘人员</w:t>
      </w:r>
      <w:proofErr w:type="gramEnd"/>
      <w:r w:rsidR="00730D37">
        <w:rPr>
          <w:rFonts w:ascii="仿宋_GB2312" w:eastAsia="仿宋_GB2312" w:hAnsi="黑体" w:hint="eastAsia"/>
          <w:color w:val="000000" w:themeColor="text1"/>
          <w:sz w:val="32"/>
          <w:szCs w:val="32"/>
        </w:rPr>
        <w:t>工资福利）、</w:t>
      </w:r>
      <w:r w:rsidRPr="006D2466">
        <w:rPr>
          <w:rFonts w:ascii="仿宋_GB2312" w:eastAsia="仿宋_GB2312" w:hAnsi="黑体" w:hint="eastAsia"/>
          <w:color w:val="000000" w:themeColor="text1"/>
          <w:sz w:val="32"/>
          <w:szCs w:val="32"/>
        </w:rPr>
        <w:t>离休费、退休费、生活补助、奖励金</w:t>
      </w:r>
      <w:r w:rsidR="00730D37">
        <w:rPr>
          <w:rFonts w:ascii="仿宋_GB2312" w:eastAsia="仿宋_GB2312" w:hAnsi="黑体" w:hint="eastAsia"/>
          <w:color w:val="000000" w:themeColor="text1"/>
          <w:sz w:val="32"/>
          <w:szCs w:val="32"/>
        </w:rPr>
        <w:t>等</w:t>
      </w:r>
      <w:r w:rsidRPr="006D2466">
        <w:rPr>
          <w:rFonts w:ascii="仿宋_GB2312" w:eastAsia="仿宋_GB2312" w:hAnsi="黑体" w:hint="eastAsia"/>
          <w:color w:val="000000" w:themeColor="text1"/>
          <w:sz w:val="32"/>
          <w:szCs w:val="32"/>
        </w:rPr>
        <w:t>。</w:t>
      </w:r>
    </w:p>
    <w:p w:rsidR="008504B9" w:rsidRPr="006D2466" w:rsidRDefault="001C00B8" w:rsidP="00CA3A4C">
      <w:pPr>
        <w:spacing w:line="560" w:lineRule="exact"/>
        <w:ind w:firstLineChars="200" w:firstLine="640"/>
        <w:jc w:val="left"/>
        <w:rPr>
          <w:rFonts w:ascii="仿宋_GB2312" w:eastAsia="仿宋_GB2312" w:hAnsi="黑体"/>
          <w:color w:val="000000" w:themeColor="text1"/>
          <w:sz w:val="32"/>
          <w:szCs w:val="32"/>
        </w:rPr>
      </w:pPr>
      <w:r w:rsidRPr="006D2466">
        <w:rPr>
          <w:rFonts w:ascii="仿宋_GB2312" w:eastAsia="仿宋_GB2312" w:hAnsi="黑体" w:hint="eastAsia"/>
          <w:color w:val="000000" w:themeColor="text1"/>
          <w:sz w:val="32"/>
          <w:szCs w:val="32"/>
        </w:rPr>
        <w:t>公用经费</w:t>
      </w:r>
      <w:r w:rsidR="0037443D" w:rsidRPr="006D2466">
        <w:rPr>
          <w:rFonts w:ascii="仿宋_GB2312" w:eastAsia="仿宋_GB2312" w:hAnsi="黑体" w:hint="eastAsia"/>
          <w:color w:val="000000" w:themeColor="text1"/>
          <w:sz w:val="32"/>
          <w:szCs w:val="32"/>
        </w:rPr>
        <w:t>1</w:t>
      </w:r>
      <w:r w:rsidR="0037443D" w:rsidRPr="006D2466">
        <w:rPr>
          <w:rFonts w:ascii="仿宋_GB2312" w:eastAsia="仿宋_GB2312" w:hAnsi="黑体"/>
          <w:color w:val="000000" w:themeColor="text1"/>
          <w:sz w:val="32"/>
          <w:szCs w:val="32"/>
        </w:rPr>
        <w:t>,</w:t>
      </w:r>
      <w:r w:rsidR="0037443D" w:rsidRPr="006D2466">
        <w:rPr>
          <w:rFonts w:ascii="仿宋_GB2312" w:eastAsia="仿宋_GB2312" w:hAnsi="黑体" w:hint="eastAsia"/>
          <w:color w:val="000000" w:themeColor="text1"/>
          <w:sz w:val="32"/>
          <w:szCs w:val="32"/>
        </w:rPr>
        <w:t>463.26</w:t>
      </w:r>
      <w:r w:rsidR="00730D37">
        <w:rPr>
          <w:rFonts w:ascii="仿宋_GB2312" w:eastAsia="仿宋_GB2312" w:hAnsi="黑体" w:hint="eastAsia"/>
          <w:color w:val="000000" w:themeColor="text1"/>
          <w:sz w:val="32"/>
          <w:szCs w:val="32"/>
        </w:rPr>
        <w:t>万元，主要包括：办公费、印刷费、咨询费、水费、电费、邮电费、</w:t>
      </w:r>
      <w:r w:rsidRPr="006D2466">
        <w:rPr>
          <w:rFonts w:ascii="仿宋_GB2312" w:eastAsia="仿宋_GB2312" w:hAnsi="黑体" w:hint="eastAsia"/>
          <w:color w:val="000000" w:themeColor="text1"/>
          <w:sz w:val="32"/>
          <w:szCs w:val="32"/>
        </w:rPr>
        <w:t>差旅费、因公出国（境）费用、维修(护)费、租赁</w:t>
      </w:r>
      <w:r w:rsidR="00730D37">
        <w:rPr>
          <w:rFonts w:ascii="仿宋_GB2312" w:eastAsia="仿宋_GB2312" w:hAnsi="黑体" w:hint="eastAsia"/>
          <w:color w:val="000000" w:themeColor="text1"/>
          <w:sz w:val="32"/>
          <w:szCs w:val="32"/>
        </w:rPr>
        <w:t>费、会议费、培训费、公务接待费、专用材料费、劳务费、工会经费、</w:t>
      </w:r>
      <w:r w:rsidRPr="006D2466">
        <w:rPr>
          <w:rFonts w:ascii="仿宋_GB2312" w:eastAsia="仿宋_GB2312" w:hAnsi="黑体" w:hint="eastAsia"/>
          <w:color w:val="000000" w:themeColor="text1"/>
          <w:sz w:val="32"/>
          <w:szCs w:val="32"/>
        </w:rPr>
        <w:t>公务用车运行维护费、其他商品和服务支出、其他社会保障缴费（残疾人保障金）、办公设备购置</w:t>
      </w:r>
      <w:r w:rsidR="00730D37">
        <w:rPr>
          <w:rFonts w:ascii="仿宋_GB2312" w:eastAsia="仿宋_GB2312" w:hAnsi="黑体" w:hint="eastAsia"/>
          <w:color w:val="000000" w:themeColor="text1"/>
          <w:sz w:val="32"/>
          <w:szCs w:val="32"/>
        </w:rPr>
        <w:t>费等</w:t>
      </w:r>
      <w:r w:rsidRPr="006D2466">
        <w:rPr>
          <w:rFonts w:ascii="仿宋_GB2312" w:eastAsia="仿宋_GB2312" w:hAnsi="黑体" w:hint="eastAsia"/>
          <w:color w:val="000000" w:themeColor="text1"/>
          <w:sz w:val="32"/>
          <w:szCs w:val="32"/>
        </w:rPr>
        <w:t>。</w:t>
      </w:r>
      <w:bookmarkStart w:id="23" w:name="_Toc64949160"/>
      <w:bookmarkStart w:id="24" w:name="_Toc64945733"/>
    </w:p>
    <w:p w:rsidR="008504B9" w:rsidRPr="00B874DC" w:rsidRDefault="003210B3" w:rsidP="00CA3A4C">
      <w:pPr>
        <w:pStyle w:val="2"/>
        <w:spacing w:before="0" w:after="0" w:line="560" w:lineRule="exact"/>
        <w:ind w:firstLineChars="200" w:firstLine="640"/>
        <w:jc w:val="left"/>
        <w:rPr>
          <w:rFonts w:ascii="黑体" w:eastAsia="黑体" w:hAnsi="黑体" w:cs="Times New Roman"/>
          <w:b w:val="0"/>
          <w:shd w:val="clear" w:color="auto" w:fill="FFFFFF"/>
        </w:rPr>
      </w:pPr>
      <w:r>
        <w:rPr>
          <w:rFonts w:ascii="黑体" w:eastAsia="黑体" w:hAnsi="黑体" w:cs="Times New Roman" w:hint="eastAsia"/>
          <w:b w:val="0"/>
          <w:shd w:val="clear" w:color="auto" w:fill="FFFFFF"/>
        </w:rPr>
        <w:lastRenderedPageBreak/>
        <w:t>四、</w:t>
      </w:r>
      <w:r w:rsidR="007B4574" w:rsidRPr="00B874DC">
        <w:rPr>
          <w:rFonts w:ascii="黑体" w:eastAsia="黑体" w:hAnsi="黑体" w:cs="Times New Roman" w:hint="eastAsia"/>
          <w:b w:val="0"/>
          <w:shd w:val="clear" w:color="auto" w:fill="FFFFFF"/>
        </w:rPr>
        <w:t>2022</w:t>
      </w:r>
      <w:r w:rsidR="001C00B8" w:rsidRPr="00B874DC">
        <w:rPr>
          <w:rFonts w:ascii="黑体" w:eastAsia="黑体" w:hAnsi="黑体" w:cs="Times New Roman" w:hint="eastAsia"/>
          <w:b w:val="0"/>
          <w:shd w:val="clear" w:color="auto" w:fill="FFFFFF"/>
        </w:rPr>
        <w:t>年</w:t>
      </w:r>
      <w:r w:rsidR="001C00B8" w:rsidRPr="00B874DC">
        <w:rPr>
          <w:rFonts w:ascii="黑体" w:eastAsia="黑体" w:hAnsi="黑体" w:cs="Times New Roman"/>
          <w:b w:val="0"/>
          <w:shd w:val="clear" w:color="auto" w:fill="FFFFFF"/>
        </w:rPr>
        <w:t>“三公”经费预算情况</w:t>
      </w:r>
      <w:r w:rsidR="001C00B8" w:rsidRPr="00B874DC">
        <w:rPr>
          <w:rFonts w:ascii="黑体" w:eastAsia="黑体" w:hAnsi="黑体" w:cs="Times New Roman" w:hint="eastAsia"/>
          <w:b w:val="0"/>
          <w:shd w:val="clear" w:color="auto" w:fill="FFFFFF"/>
        </w:rPr>
        <w:t>说明</w:t>
      </w:r>
      <w:bookmarkEnd w:id="23"/>
      <w:bookmarkEnd w:id="24"/>
    </w:p>
    <w:p w:rsidR="008504B9" w:rsidRPr="006D2466" w:rsidRDefault="003210B3" w:rsidP="00CA3A4C">
      <w:pPr>
        <w:spacing w:line="560" w:lineRule="exact"/>
        <w:ind w:firstLineChars="200" w:firstLine="640"/>
        <w:jc w:val="left"/>
        <w:rPr>
          <w:rFonts w:ascii="仿宋_GB2312" w:eastAsia="仿宋_GB2312" w:hAnsi="黑体" w:cs="Times New Roman"/>
          <w:color w:val="000000" w:themeColor="text1"/>
          <w:sz w:val="32"/>
          <w:szCs w:val="32"/>
        </w:rPr>
      </w:pPr>
      <w:r>
        <w:rPr>
          <w:rFonts w:ascii="仿宋_GB2312" w:eastAsia="仿宋_GB2312" w:hAnsi="黑体" w:hint="eastAsia"/>
          <w:color w:val="000000" w:themeColor="text1"/>
          <w:sz w:val="32"/>
          <w:szCs w:val="32"/>
        </w:rPr>
        <w:t>（一）</w:t>
      </w:r>
      <w:r w:rsidR="0050309B" w:rsidRPr="0050309B">
        <w:rPr>
          <w:rFonts w:ascii="仿宋_GB2312" w:eastAsia="仿宋_GB2312" w:hAnsi="黑体" w:hint="eastAsia"/>
          <w:color w:val="000000" w:themeColor="text1"/>
          <w:sz w:val="32"/>
          <w:szCs w:val="32"/>
        </w:rPr>
        <w:t>海南软件职业技术学院</w:t>
      </w:r>
      <w:r w:rsidR="007B4574" w:rsidRPr="006D2466">
        <w:rPr>
          <w:rFonts w:ascii="仿宋_GB2312" w:eastAsia="仿宋_GB2312" w:hAnsi="黑体" w:hint="eastAsia"/>
          <w:color w:val="000000" w:themeColor="text1"/>
          <w:sz w:val="32"/>
          <w:szCs w:val="32"/>
        </w:rPr>
        <w:t>2022</w:t>
      </w:r>
      <w:r w:rsidR="001C00B8" w:rsidRPr="006D2466">
        <w:rPr>
          <w:rFonts w:ascii="仿宋_GB2312" w:eastAsia="仿宋_GB2312" w:hAnsi="黑体" w:hint="eastAsia"/>
          <w:color w:val="000000" w:themeColor="text1"/>
          <w:sz w:val="32"/>
          <w:szCs w:val="32"/>
        </w:rPr>
        <w:t>年一般公共预算“三公”经费预算数为</w:t>
      </w:r>
      <w:r w:rsidR="00DD2995" w:rsidRPr="006D2466">
        <w:rPr>
          <w:rFonts w:ascii="仿宋_GB2312" w:eastAsia="仿宋_GB2312" w:hAnsi="黑体" w:cs="仿宋_GB2312" w:hint="eastAsia"/>
          <w:color w:val="000000" w:themeColor="text1"/>
          <w:sz w:val="32"/>
          <w:szCs w:val="32"/>
        </w:rPr>
        <w:t>66.67</w:t>
      </w:r>
      <w:r w:rsidR="001C00B8" w:rsidRPr="006D2466">
        <w:rPr>
          <w:rFonts w:ascii="仿宋_GB2312" w:eastAsia="仿宋_GB2312" w:hAnsi="黑体" w:hint="eastAsia"/>
          <w:color w:val="000000" w:themeColor="text1"/>
          <w:sz w:val="32"/>
          <w:szCs w:val="32"/>
        </w:rPr>
        <w:t>万元，其中：</w:t>
      </w:r>
    </w:p>
    <w:p w:rsidR="008504B9" w:rsidRPr="006D2466" w:rsidRDefault="001C00B8" w:rsidP="00CA3A4C">
      <w:pPr>
        <w:spacing w:line="560" w:lineRule="exact"/>
        <w:ind w:firstLine="630"/>
        <w:jc w:val="left"/>
        <w:rPr>
          <w:rFonts w:ascii="Times New Roman" w:eastAsia="仿宋_GB2312" w:hAnsi="Times New Roman" w:cs="Times New Roman"/>
          <w:color w:val="000000" w:themeColor="text1"/>
          <w:sz w:val="32"/>
          <w:shd w:val="clear" w:color="auto" w:fill="FFFFFF"/>
        </w:rPr>
      </w:pPr>
      <w:r w:rsidRPr="006D2466">
        <w:rPr>
          <w:rFonts w:ascii="Times New Roman" w:eastAsia="仿宋_GB2312" w:hAnsi="Times New Roman" w:cs="Times New Roman" w:hint="eastAsia"/>
          <w:color w:val="000000" w:themeColor="text1"/>
          <w:sz w:val="32"/>
          <w:shd w:val="clear" w:color="auto" w:fill="FFFFFF"/>
        </w:rPr>
        <w:t>1.</w:t>
      </w:r>
      <w:r w:rsidRPr="006D2466">
        <w:rPr>
          <w:rFonts w:ascii="Times New Roman" w:eastAsia="仿宋_GB2312" w:hAnsi="Times New Roman" w:cs="Times New Roman"/>
          <w:color w:val="000000" w:themeColor="text1"/>
          <w:sz w:val="32"/>
          <w:shd w:val="clear" w:color="auto" w:fill="FFFFFF"/>
        </w:rPr>
        <w:t>因公出国（境）经费</w:t>
      </w:r>
      <w:r w:rsidR="00DD2995" w:rsidRPr="006D2466">
        <w:rPr>
          <w:rFonts w:ascii="仿宋_GB2312" w:eastAsia="仿宋_GB2312" w:hAnsi="黑体" w:cs="仿宋_GB2312" w:hint="eastAsia"/>
          <w:color w:val="000000" w:themeColor="text1"/>
          <w:sz w:val="32"/>
          <w:szCs w:val="32"/>
        </w:rPr>
        <w:t>3.71</w:t>
      </w:r>
      <w:r w:rsidRPr="006D2466">
        <w:rPr>
          <w:rFonts w:ascii="仿宋_GB2312" w:eastAsia="仿宋_GB2312" w:hAnsi="黑体" w:hint="eastAsia"/>
          <w:color w:val="000000" w:themeColor="text1"/>
          <w:sz w:val="32"/>
          <w:szCs w:val="32"/>
        </w:rPr>
        <w:t>万元</w:t>
      </w:r>
      <w:r w:rsidRPr="006D2466">
        <w:rPr>
          <w:rFonts w:ascii="Times New Roman" w:eastAsia="仿宋_GB2312" w:hAnsi="Times New Roman" w:cs="Times New Roman"/>
          <w:color w:val="000000" w:themeColor="text1"/>
          <w:sz w:val="32"/>
          <w:shd w:val="clear" w:color="auto" w:fill="FFFFFF"/>
        </w:rPr>
        <w:t>，与</w:t>
      </w:r>
      <w:r w:rsidRPr="006D2466">
        <w:rPr>
          <w:rFonts w:ascii="Times New Roman" w:eastAsia="仿宋_GB2312" w:hAnsi="Times New Roman" w:cs="Times New Roman" w:hint="eastAsia"/>
          <w:color w:val="000000" w:themeColor="text1"/>
          <w:sz w:val="32"/>
          <w:shd w:val="clear" w:color="auto" w:fill="FFFFFF"/>
        </w:rPr>
        <w:t>上</w:t>
      </w:r>
      <w:r w:rsidRPr="006D2466">
        <w:rPr>
          <w:rFonts w:ascii="Times New Roman" w:eastAsia="仿宋_GB2312" w:hAnsi="Times New Roman" w:cs="Times New Roman"/>
          <w:color w:val="000000" w:themeColor="text1"/>
          <w:sz w:val="32"/>
          <w:shd w:val="clear" w:color="auto" w:fill="FFFFFF"/>
        </w:rPr>
        <w:t>年预算持平。</w:t>
      </w:r>
    </w:p>
    <w:p w:rsidR="008504B9" w:rsidRPr="006D2466" w:rsidRDefault="001C00B8" w:rsidP="00CA3A4C">
      <w:pPr>
        <w:spacing w:line="560" w:lineRule="exact"/>
        <w:ind w:firstLineChars="200" w:firstLine="640"/>
        <w:jc w:val="left"/>
        <w:rPr>
          <w:rFonts w:ascii="Times New Roman" w:eastAsia="仿宋_GB2312" w:hAnsi="Times New Roman"/>
          <w:color w:val="000000" w:themeColor="text1"/>
          <w:sz w:val="32"/>
        </w:rPr>
      </w:pPr>
      <w:r w:rsidRPr="006D2466">
        <w:rPr>
          <w:rFonts w:ascii="Times New Roman" w:eastAsia="仿宋_GB2312" w:hAnsi="Times New Roman" w:hint="eastAsia"/>
          <w:color w:val="000000" w:themeColor="text1"/>
          <w:sz w:val="32"/>
          <w:shd w:val="clear" w:color="auto" w:fill="FFFFFF"/>
        </w:rPr>
        <w:t>2.</w:t>
      </w:r>
      <w:r w:rsidR="00DB65AD" w:rsidRPr="006D2466">
        <w:rPr>
          <w:rFonts w:ascii="Times New Roman" w:eastAsia="仿宋_GB2312" w:hAnsi="Times New Roman" w:cs="Times New Roman"/>
          <w:color w:val="000000" w:themeColor="text1"/>
          <w:sz w:val="32"/>
          <w:shd w:val="clear" w:color="auto" w:fill="FFFFFF"/>
        </w:rPr>
        <w:t>公务用车购置及运行费</w:t>
      </w:r>
      <w:r w:rsidR="00DD2995" w:rsidRPr="006D2466">
        <w:rPr>
          <w:rFonts w:ascii="仿宋_GB2312" w:eastAsia="仿宋_GB2312" w:hAnsi="黑体" w:cs="仿宋_GB2312" w:hint="eastAsia"/>
          <w:color w:val="000000" w:themeColor="text1"/>
          <w:sz w:val="32"/>
          <w:szCs w:val="32"/>
        </w:rPr>
        <w:t>48.2</w:t>
      </w:r>
      <w:r w:rsidR="0050309B">
        <w:rPr>
          <w:rFonts w:ascii="仿宋_GB2312" w:eastAsia="仿宋_GB2312" w:hAnsi="黑体" w:cs="仿宋_GB2312" w:hint="eastAsia"/>
          <w:color w:val="000000" w:themeColor="text1"/>
          <w:sz w:val="32"/>
          <w:szCs w:val="32"/>
        </w:rPr>
        <w:t>0</w:t>
      </w:r>
      <w:r w:rsidR="0050309B">
        <w:rPr>
          <w:rFonts w:ascii="仿宋_GB2312" w:eastAsia="仿宋_GB2312" w:hAnsi="黑体" w:hint="eastAsia"/>
          <w:color w:val="000000" w:themeColor="text1"/>
          <w:sz w:val="32"/>
          <w:szCs w:val="32"/>
        </w:rPr>
        <w:t>万元，其中：</w:t>
      </w:r>
      <w:r w:rsidR="00DB65AD" w:rsidRPr="006D2466">
        <w:rPr>
          <w:rFonts w:ascii="Times New Roman" w:eastAsia="仿宋_GB2312" w:hAnsi="Times New Roman" w:cs="Times New Roman"/>
          <w:color w:val="000000" w:themeColor="text1"/>
          <w:sz w:val="32"/>
          <w:shd w:val="clear" w:color="auto" w:fill="FFFFFF"/>
        </w:rPr>
        <w:t>公务用车购置</w:t>
      </w:r>
      <w:r w:rsidR="00DB65AD" w:rsidRPr="006D2466">
        <w:rPr>
          <w:rFonts w:ascii="Times New Roman" w:eastAsia="仿宋_GB2312" w:hAnsi="Times New Roman" w:cs="Times New Roman" w:hint="eastAsia"/>
          <w:color w:val="000000" w:themeColor="text1"/>
          <w:sz w:val="32"/>
          <w:shd w:val="clear" w:color="auto" w:fill="FFFFFF"/>
        </w:rPr>
        <w:t>费</w:t>
      </w:r>
      <w:r w:rsidR="00DD2995" w:rsidRPr="006D2466">
        <w:rPr>
          <w:rFonts w:ascii="仿宋_GB2312" w:eastAsia="仿宋_GB2312" w:hAnsi="黑体" w:cs="仿宋_GB2312" w:hint="eastAsia"/>
          <w:color w:val="000000" w:themeColor="text1"/>
          <w:sz w:val="32"/>
          <w:szCs w:val="32"/>
        </w:rPr>
        <w:t>36</w:t>
      </w:r>
      <w:r w:rsidR="00DB65AD" w:rsidRPr="006D2466">
        <w:rPr>
          <w:rFonts w:ascii="仿宋_GB2312" w:eastAsia="仿宋_GB2312" w:hAnsi="黑体" w:hint="eastAsia"/>
          <w:color w:val="000000" w:themeColor="text1"/>
          <w:sz w:val="32"/>
          <w:szCs w:val="32"/>
        </w:rPr>
        <w:t>万元</w:t>
      </w:r>
      <w:r w:rsidR="0050309B">
        <w:rPr>
          <w:rFonts w:ascii="Times New Roman" w:eastAsia="仿宋_GB2312" w:hAnsi="Times New Roman" w:cs="Times New Roman" w:hint="eastAsia"/>
          <w:color w:val="000000" w:themeColor="text1"/>
          <w:sz w:val="32"/>
          <w:shd w:val="clear" w:color="auto" w:fill="FFFFFF"/>
        </w:rPr>
        <w:t>、</w:t>
      </w:r>
      <w:r w:rsidR="00DB65AD" w:rsidRPr="006D2466">
        <w:rPr>
          <w:rFonts w:ascii="Times New Roman" w:eastAsia="仿宋_GB2312" w:hAnsi="Times New Roman" w:cs="Times New Roman" w:hint="eastAsia"/>
          <w:color w:val="000000" w:themeColor="text1"/>
          <w:sz w:val="32"/>
          <w:shd w:val="clear" w:color="auto" w:fill="FFFFFF"/>
        </w:rPr>
        <w:t>公务用车</w:t>
      </w:r>
      <w:r w:rsidR="00DB65AD" w:rsidRPr="006D2466">
        <w:rPr>
          <w:rFonts w:ascii="Times New Roman" w:eastAsia="仿宋_GB2312" w:hAnsi="Times New Roman" w:cs="Times New Roman"/>
          <w:color w:val="000000" w:themeColor="text1"/>
          <w:sz w:val="32"/>
          <w:shd w:val="clear" w:color="auto" w:fill="FFFFFF"/>
        </w:rPr>
        <w:t>运行费</w:t>
      </w:r>
      <w:r w:rsidR="00DD2995" w:rsidRPr="006D2466">
        <w:rPr>
          <w:rFonts w:ascii="仿宋_GB2312" w:eastAsia="仿宋_GB2312" w:hAnsi="黑体" w:cs="仿宋_GB2312" w:hint="eastAsia"/>
          <w:color w:val="000000" w:themeColor="text1"/>
          <w:sz w:val="32"/>
          <w:szCs w:val="32"/>
        </w:rPr>
        <w:t>12.2</w:t>
      </w:r>
      <w:r w:rsidR="0050309B">
        <w:rPr>
          <w:rFonts w:ascii="仿宋_GB2312" w:eastAsia="仿宋_GB2312" w:hAnsi="黑体" w:cs="仿宋_GB2312" w:hint="eastAsia"/>
          <w:color w:val="000000" w:themeColor="text1"/>
          <w:sz w:val="32"/>
          <w:szCs w:val="32"/>
        </w:rPr>
        <w:t>0</w:t>
      </w:r>
      <w:r w:rsidR="0050309B">
        <w:rPr>
          <w:rFonts w:ascii="仿宋_GB2312" w:eastAsia="仿宋_GB2312" w:hAnsi="黑体" w:hint="eastAsia"/>
          <w:color w:val="000000" w:themeColor="text1"/>
          <w:sz w:val="32"/>
          <w:szCs w:val="32"/>
        </w:rPr>
        <w:t>万元</w:t>
      </w:r>
      <w:r w:rsidR="00DB65AD" w:rsidRPr="006D2466">
        <w:rPr>
          <w:rFonts w:ascii="Times New Roman" w:eastAsia="仿宋_GB2312" w:hAnsi="Times New Roman" w:cs="Times New Roman"/>
          <w:color w:val="000000" w:themeColor="text1"/>
          <w:sz w:val="32"/>
          <w:shd w:val="clear" w:color="auto" w:fill="FFFFFF"/>
        </w:rPr>
        <w:t>，较</w:t>
      </w:r>
      <w:r w:rsidR="00DB65AD" w:rsidRPr="006D2466">
        <w:rPr>
          <w:rFonts w:ascii="Times New Roman" w:eastAsia="仿宋_GB2312" w:hAnsi="Times New Roman" w:cs="Times New Roman" w:hint="eastAsia"/>
          <w:color w:val="000000" w:themeColor="text1"/>
          <w:sz w:val="32"/>
          <w:shd w:val="clear" w:color="auto" w:fill="FFFFFF"/>
        </w:rPr>
        <w:t>上</w:t>
      </w:r>
      <w:r w:rsidR="00DB65AD" w:rsidRPr="006D2466">
        <w:rPr>
          <w:rFonts w:ascii="Times New Roman" w:eastAsia="仿宋_GB2312" w:hAnsi="Times New Roman" w:cs="Times New Roman"/>
          <w:color w:val="000000" w:themeColor="text1"/>
          <w:sz w:val="32"/>
          <w:shd w:val="clear" w:color="auto" w:fill="FFFFFF"/>
        </w:rPr>
        <w:t>年预算增长</w:t>
      </w:r>
      <w:r w:rsidR="00DD2995" w:rsidRPr="006D2466">
        <w:rPr>
          <w:rFonts w:ascii="仿宋_GB2312" w:eastAsia="仿宋_GB2312" w:hAnsi="黑体" w:cs="仿宋_GB2312" w:hint="eastAsia"/>
          <w:color w:val="000000" w:themeColor="text1"/>
          <w:sz w:val="32"/>
          <w:szCs w:val="32"/>
        </w:rPr>
        <w:t>295.08</w:t>
      </w:r>
      <w:r w:rsidR="00DB65AD" w:rsidRPr="008258A6">
        <w:rPr>
          <w:rFonts w:ascii="Times New Roman" w:eastAsia="仿宋_GB2312" w:hAnsi="Times New Roman" w:cs="Times New Roman"/>
          <w:color w:val="000000" w:themeColor="text1"/>
          <w:sz w:val="32"/>
          <w:shd w:val="clear" w:color="auto" w:fill="FFFFFF"/>
        </w:rPr>
        <w:t>%</w:t>
      </w:r>
      <w:r w:rsidR="00DB65AD" w:rsidRPr="008258A6">
        <w:rPr>
          <w:rFonts w:ascii="Times New Roman" w:eastAsia="仿宋_GB2312" w:hAnsi="Times New Roman" w:cs="Times New Roman"/>
          <w:color w:val="000000" w:themeColor="text1"/>
          <w:sz w:val="32"/>
          <w:shd w:val="clear" w:color="auto" w:fill="FFFFFF"/>
        </w:rPr>
        <w:t>。主要原因</w:t>
      </w:r>
      <w:r w:rsidR="00DD2995" w:rsidRPr="008258A6">
        <w:rPr>
          <w:rFonts w:ascii="Times New Roman" w:eastAsia="仿宋_GB2312" w:hAnsi="Times New Roman" w:cs="Times New Roman" w:hint="eastAsia"/>
          <w:color w:val="000000" w:themeColor="text1"/>
          <w:sz w:val="32"/>
          <w:shd w:val="clear" w:color="auto" w:fill="FFFFFF"/>
        </w:rPr>
        <w:t>是计划购置两辆</w:t>
      </w:r>
      <w:r w:rsidR="008E5377" w:rsidRPr="008258A6">
        <w:rPr>
          <w:rFonts w:ascii="Times New Roman" w:eastAsia="仿宋_GB2312" w:hAnsi="Times New Roman" w:cs="Times New Roman" w:hint="eastAsia"/>
          <w:color w:val="000000" w:themeColor="text1"/>
          <w:sz w:val="32"/>
          <w:shd w:val="clear" w:color="auto" w:fill="FFFFFF"/>
        </w:rPr>
        <w:t>新能源</w:t>
      </w:r>
      <w:r w:rsidR="00DD2995" w:rsidRPr="008258A6">
        <w:rPr>
          <w:rFonts w:ascii="Times New Roman" w:eastAsia="仿宋_GB2312" w:hAnsi="Times New Roman" w:cs="Times New Roman" w:hint="eastAsia"/>
          <w:color w:val="000000" w:themeColor="text1"/>
          <w:sz w:val="32"/>
          <w:shd w:val="clear" w:color="auto" w:fill="FFFFFF"/>
        </w:rPr>
        <w:t>公务用车导致</w:t>
      </w:r>
      <w:r w:rsidR="008E5377" w:rsidRPr="008258A6">
        <w:rPr>
          <w:rFonts w:ascii="Times New Roman" w:eastAsia="仿宋_GB2312" w:hAnsi="Times New Roman" w:cs="Times New Roman" w:hint="eastAsia"/>
          <w:color w:val="000000" w:themeColor="text1"/>
          <w:sz w:val="32"/>
          <w:shd w:val="clear" w:color="auto" w:fill="FFFFFF"/>
        </w:rPr>
        <w:t>预算</w:t>
      </w:r>
      <w:r w:rsidR="00DD2995" w:rsidRPr="008258A6">
        <w:rPr>
          <w:rFonts w:ascii="Times New Roman" w:eastAsia="仿宋_GB2312" w:hAnsi="Times New Roman" w:cs="Times New Roman" w:hint="eastAsia"/>
          <w:color w:val="000000" w:themeColor="text1"/>
          <w:sz w:val="32"/>
          <w:shd w:val="clear" w:color="auto" w:fill="FFFFFF"/>
        </w:rPr>
        <w:t>增长</w:t>
      </w:r>
      <w:r w:rsidR="00DB65AD" w:rsidRPr="008258A6">
        <w:rPr>
          <w:rFonts w:ascii="Times New Roman" w:eastAsia="仿宋_GB2312" w:hAnsi="Times New Roman" w:cs="Times New Roman" w:hint="eastAsia"/>
          <w:color w:val="000000" w:themeColor="text1"/>
          <w:sz w:val="32"/>
          <w:shd w:val="clear" w:color="auto" w:fill="FFFFFF"/>
        </w:rPr>
        <w:t>。公务车保有量</w:t>
      </w:r>
      <w:r w:rsidR="008E5377" w:rsidRPr="008258A6">
        <w:rPr>
          <w:rFonts w:ascii="仿宋_GB2312" w:eastAsia="仿宋_GB2312" w:hAnsi="黑体" w:cs="仿宋_GB2312" w:hint="eastAsia"/>
          <w:color w:val="000000" w:themeColor="text1"/>
          <w:sz w:val="32"/>
          <w:szCs w:val="32"/>
        </w:rPr>
        <w:t>6</w:t>
      </w:r>
      <w:r w:rsidR="00DB65AD" w:rsidRPr="008258A6">
        <w:rPr>
          <w:rFonts w:ascii="仿宋_GB2312" w:eastAsia="仿宋_GB2312" w:hAnsi="黑体" w:cs="仿宋_GB2312" w:hint="eastAsia"/>
          <w:color w:val="000000" w:themeColor="text1"/>
          <w:sz w:val="32"/>
          <w:szCs w:val="32"/>
        </w:rPr>
        <w:t>辆，</w:t>
      </w:r>
      <w:r w:rsidR="008E5377" w:rsidRPr="008258A6">
        <w:rPr>
          <w:rFonts w:ascii="仿宋_GB2312" w:eastAsia="仿宋_GB2312" w:hAnsi="黑体" w:cs="仿宋_GB2312" w:hint="eastAsia"/>
          <w:color w:val="000000" w:themeColor="text1"/>
          <w:sz w:val="32"/>
          <w:szCs w:val="32"/>
        </w:rPr>
        <w:t>已报废处置2辆，现存4辆，</w:t>
      </w:r>
      <w:r w:rsidR="00DB65AD" w:rsidRPr="008258A6">
        <w:rPr>
          <w:rFonts w:ascii="仿宋_GB2312" w:eastAsia="仿宋_GB2312" w:hAnsi="黑体" w:cs="仿宋_GB2312" w:hint="eastAsia"/>
          <w:color w:val="000000" w:themeColor="text1"/>
          <w:sz w:val="32"/>
          <w:szCs w:val="32"/>
        </w:rPr>
        <w:t>计划购置</w:t>
      </w:r>
      <w:r w:rsidR="00DD2995" w:rsidRPr="008258A6">
        <w:rPr>
          <w:rFonts w:ascii="仿宋_GB2312" w:eastAsia="仿宋_GB2312" w:hAnsi="黑体" w:cs="仿宋_GB2312" w:hint="eastAsia"/>
          <w:color w:val="000000" w:themeColor="text1"/>
          <w:sz w:val="32"/>
          <w:szCs w:val="32"/>
        </w:rPr>
        <w:t>2</w:t>
      </w:r>
      <w:r w:rsidR="00DB65AD" w:rsidRPr="008258A6">
        <w:rPr>
          <w:rFonts w:ascii="仿宋_GB2312" w:eastAsia="仿宋_GB2312" w:hAnsi="黑体" w:cs="仿宋_GB2312" w:hint="eastAsia"/>
          <w:color w:val="000000" w:themeColor="text1"/>
          <w:sz w:val="32"/>
          <w:szCs w:val="32"/>
        </w:rPr>
        <w:t>辆</w:t>
      </w:r>
      <w:r w:rsidR="00DD2995" w:rsidRPr="008258A6">
        <w:rPr>
          <w:rFonts w:ascii="仿宋_GB2312" w:eastAsia="仿宋_GB2312" w:hAnsi="黑体" w:cs="仿宋_GB2312" w:hint="eastAsia"/>
          <w:color w:val="000000" w:themeColor="text1"/>
          <w:sz w:val="32"/>
          <w:szCs w:val="32"/>
        </w:rPr>
        <w:t>。</w:t>
      </w:r>
    </w:p>
    <w:p w:rsidR="008504B9" w:rsidRDefault="001C00B8" w:rsidP="00CA3A4C">
      <w:pPr>
        <w:spacing w:line="560" w:lineRule="exact"/>
        <w:ind w:firstLineChars="200" w:firstLine="640"/>
        <w:jc w:val="left"/>
        <w:rPr>
          <w:rFonts w:ascii="仿宋_GB2312" w:eastAsia="仿宋_GB2312"/>
          <w:color w:val="000000" w:themeColor="text1"/>
          <w:sz w:val="32"/>
          <w:shd w:val="clear" w:color="auto" w:fill="FFFFFF"/>
        </w:rPr>
      </w:pPr>
      <w:r w:rsidRPr="006D2466">
        <w:rPr>
          <w:rFonts w:ascii="仿宋_GB2312" w:eastAsia="仿宋_GB2312" w:hAnsi="黑体" w:hint="eastAsia"/>
          <w:color w:val="000000" w:themeColor="text1"/>
          <w:sz w:val="32"/>
          <w:szCs w:val="32"/>
        </w:rPr>
        <w:t>3.公务接待费</w:t>
      </w:r>
      <w:r w:rsidR="008E5377" w:rsidRPr="006D2466">
        <w:rPr>
          <w:rFonts w:ascii="仿宋_GB2312" w:eastAsia="仿宋_GB2312" w:hAnsi="黑体" w:cs="仿宋_GB2312" w:hint="eastAsia"/>
          <w:color w:val="000000" w:themeColor="text1"/>
          <w:sz w:val="32"/>
          <w:szCs w:val="32"/>
        </w:rPr>
        <w:t>14.76</w:t>
      </w:r>
      <w:r w:rsidRPr="006D2466">
        <w:rPr>
          <w:rFonts w:ascii="Times New Roman" w:eastAsia="仿宋_GB2312" w:hAnsi="Times New Roman" w:hint="eastAsia"/>
          <w:color w:val="000000" w:themeColor="text1"/>
          <w:sz w:val="32"/>
          <w:shd w:val="clear" w:color="auto" w:fill="FFFFFF"/>
        </w:rPr>
        <w:t>万元，</w:t>
      </w:r>
      <w:r w:rsidRPr="006D2466">
        <w:rPr>
          <w:rFonts w:ascii="Times New Roman" w:eastAsia="仿宋_GB2312" w:hAnsi="Times New Roman" w:cs="Times New Roman"/>
          <w:color w:val="000000" w:themeColor="text1"/>
          <w:sz w:val="32"/>
          <w:shd w:val="clear" w:color="auto" w:fill="FFFFFF"/>
        </w:rPr>
        <w:t>与</w:t>
      </w:r>
      <w:r w:rsidRPr="006D2466">
        <w:rPr>
          <w:rFonts w:ascii="Times New Roman" w:eastAsia="仿宋_GB2312" w:hAnsi="Times New Roman" w:cs="Times New Roman" w:hint="eastAsia"/>
          <w:color w:val="000000" w:themeColor="text1"/>
          <w:sz w:val="32"/>
          <w:shd w:val="clear" w:color="auto" w:fill="FFFFFF"/>
        </w:rPr>
        <w:t>上</w:t>
      </w:r>
      <w:r w:rsidRPr="006D2466">
        <w:rPr>
          <w:rFonts w:ascii="Times New Roman" w:eastAsia="仿宋_GB2312" w:hAnsi="Times New Roman" w:cs="Times New Roman"/>
          <w:color w:val="000000" w:themeColor="text1"/>
          <w:sz w:val="32"/>
          <w:shd w:val="clear" w:color="auto" w:fill="FFFFFF"/>
        </w:rPr>
        <w:t>年预算持平。</w:t>
      </w:r>
      <w:r w:rsidR="00FC66BC" w:rsidRPr="006D2466">
        <w:rPr>
          <w:rFonts w:ascii="Times New Roman" w:eastAsia="仿宋_GB2312" w:hAnsi="Times New Roman" w:cs="Times New Roman" w:hint="eastAsia"/>
          <w:color w:val="000000" w:themeColor="text1"/>
          <w:sz w:val="32"/>
          <w:shd w:val="clear" w:color="auto" w:fill="FFFFFF"/>
        </w:rPr>
        <w:t>计划接待</w:t>
      </w:r>
      <w:r w:rsidR="000A7420" w:rsidRPr="006D2466">
        <w:rPr>
          <w:rFonts w:ascii="仿宋_GB2312" w:eastAsia="仿宋_GB2312" w:hAnsi="黑体" w:cs="仿宋_GB2312" w:hint="eastAsia"/>
          <w:color w:val="000000" w:themeColor="text1"/>
          <w:sz w:val="32"/>
          <w:szCs w:val="32"/>
        </w:rPr>
        <w:t>60</w:t>
      </w:r>
      <w:r w:rsidR="00FC66BC" w:rsidRPr="006D2466">
        <w:rPr>
          <w:rFonts w:ascii="仿宋_GB2312" w:eastAsia="仿宋_GB2312" w:hAnsi="黑体" w:cs="仿宋_GB2312" w:hint="eastAsia"/>
          <w:color w:val="000000" w:themeColor="text1"/>
          <w:sz w:val="32"/>
          <w:szCs w:val="32"/>
        </w:rPr>
        <w:t>批</w:t>
      </w:r>
      <w:r w:rsidR="000A7420" w:rsidRPr="006D2466">
        <w:rPr>
          <w:rFonts w:ascii="仿宋_GB2312" w:eastAsia="仿宋_GB2312" w:hAnsi="黑体" w:cs="仿宋_GB2312" w:hint="eastAsia"/>
          <w:color w:val="000000" w:themeColor="text1"/>
          <w:sz w:val="32"/>
          <w:szCs w:val="32"/>
        </w:rPr>
        <w:t>550</w:t>
      </w:r>
      <w:r w:rsidR="00FC66BC" w:rsidRPr="006D2466">
        <w:rPr>
          <w:rFonts w:ascii="仿宋_GB2312" w:eastAsia="仿宋_GB2312" w:hAnsi="黑体" w:cs="仿宋_GB2312" w:hint="eastAsia"/>
          <w:color w:val="000000" w:themeColor="text1"/>
          <w:sz w:val="32"/>
          <w:szCs w:val="32"/>
        </w:rPr>
        <w:t>人</w:t>
      </w:r>
      <w:r w:rsidRPr="006D2466">
        <w:rPr>
          <w:rFonts w:ascii="仿宋_GB2312" w:eastAsia="仿宋_GB2312" w:hint="eastAsia"/>
          <w:color w:val="000000" w:themeColor="text1"/>
          <w:sz w:val="32"/>
          <w:shd w:val="clear" w:color="auto" w:fill="FFFFFF"/>
        </w:rPr>
        <w:t>。</w:t>
      </w:r>
    </w:p>
    <w:p w:rsidR="00B874DC" w:rsidRDefault="00B874DC" w:rsidP="00CA3A4C">
      <w:pPr>
        <w:spacing w:line="560" w:lineRule="exact"/>
        <w:ind w:firstLineChars="200" w:firstLine="640"/>
        <w:jc w:val="left"/>
        <w:rPr>
          <w:rFonts w:ascii="仿宋_GB2312" w:eastAsia="仿宋_GB2312"/>
          <w:color w:val="000000" w:themeColor="text1"/>
          <w:sz w:val="32"/>
          <w:shd w:val="clear" w:color="auto" w:fill="FFFFFF"/>
        </w:rPr>
      </w:pPr>
      <w:r>
        <w:rPr>
          <w:rFonts w:ascii="仿宋_GB2312" w:eastAsia="仿宋_GB2312" w:hint="eastAsia"/>
          <w:color w:val="000000" w:themeColor="text1"/>
          <w:sz w:val="32"/>
          <w:shd w:val="clear" w:color="auto" w:fill="FFFFFF"/>
        </w:rPr>
        <w:t>（二）海南软件职业技术学院2022</w:t>
      </w:r>
      <w:r w:rsidRPr="00B874DC">
        <w:rPr>
          <w:rFonts w:ascii="仿宋_GB2312" w:eastAsia="仿宋_GB2312" w:hint="eastAsia"/>
          <w:color w:val="000000" w:themeColor="text1"/>
          <w:sz w:val="32"/>
          <w:shd w:val="clear" w:color="auto" w:fill="FFFFFF"/>
        </w:rPr>
        <w:t>年政府性基金预算“三公”经费预算数为0万元。</w:t>
      </w:r>
    </w:p>
    <w:p w:rsidR="00B874DC" w:rsidRDefault="0050309B" w:rsidP="00CA3A4C">
      <w:pPr>
        <w:pStyle w:val="2"/>
        <w:spacing w:before="0" w:after="0" w:line="560" w:lineRule="exact"/>
        <w:ind w:firstLineChars="200" w:firstLine="640"/>
        <w:jc w:val="left"/>
        <w:rPr>
          <w:rFonts w:ascii="黑体" w:eastAsia="黑体" w:hAnsi="黑体" w:cs="Times New Roman"/>
          <w:b w:val="0"/>
          <w:shd w:val="clear" w:color="auto" w:fill="FFFFFF"/>
        </w:rPr>
      </w:pPr>
      <w:r>
        <w:rPr>
          <w:rFonts w:ascii="黑体" w:eastAsia="黑体" w:hAnsi="黑体" w:cs="Times New Roman" w:hint="eastAsia"/>
          <w:b w:val="0"/>
          <w:shd w:val="clear" w:color="auto" w:fill="FFFFFF"/>
        </w:rPr>
        <w:t>五、</w:t>
      </w:r>
      <w:r w:rsidR="00B874DC">
        <w:rPr>
          <w:rFonts w:ascii="黑体" w:eastAsia="黑体" w:hAnsi="黑体" w:hint="eastAsia"/>
          <w:b w:val="0"/>
        </w:rPr>
        <w:t>2022年</w:t>
      </w:r>
      <w:r w:rsidR="00B874DC" w:rsidRPr="00B874DC">
        <w:rPr>
          <w:rFonts w:ascii="黑体" w:eastAsia="黑体" w:hAnsi="黑体" w:hint="eastAsia"/>
          <w:b w:val="0"/>
        </w:rPr>
        <w:t>政府性基金预算当年拨款情况说明</w:t>
      </w:r>
    </w:p>
    <w:p w:rsidR="00B874DC" w:rsidRPr="006D2466" w:rsidRDefault="00B874DC" w:rsidP="00CA3A4C">
      <w:pPr>
        <w:spacing w:line="560" w:lineRule="exact"/>
        <w:ind w:firstLineChars="200" w:firstLine="640"/>
        <w:jc w:val="left"/>
        <w:rPr>
          <w:rFonts w:ascii="仿宋_GB2312" w:eastAsia="仿宋_GB2312"/>
          <w:color w:val="000000" w:themeColor="text1"/>
          <w:sz w:val="32"/>
          <w:shd w:val="clear" w:color="auto" w:fill="FFFFFF"/>
        </w:rPr>
      </w:pPr>
      <w:r w:rsidRPr="00B874DC">
        <w:rPr>
          <w:rFonts w:ascii="仿宋_GB2312" w:eastAsia="仿宋_GB2312" w:hint="eastAsia"/>
          <w:color w:val="000000" w:themeColor="text1"/>
          <w:sz w:val="32"/>
          <w:shd w:val="clear" w:color="auto" w:fill="FFFFFF"/>
        </w:rPr>
        <w:t>海南软件职业技术学院</w:t>
      </w:r>
      <w:r>
        <w:rPr>
          <w:rFonts w:ascii="仿宋_GB2312" w:eastAsia="仿宋_GB2312" w:hint="eastAsia"/>
          <w:color w:val="000000" w:themeColor="text1"/>
          <w:sz w:val="32"/>
          <w:shd w:val="clear" w:color="auto" w:fill="FFFFFF"/>
        </w:rPr>
        <w:t>2022年</w:t>
      </w:r>
      <w:r w:rsidR="0050309B">
        <w:rPr>
          <w:rFonts w:ascii="仿宋_GB2312" w:eastAsia="仿宋_GB2312" w:hint="eastAsia"/>
          <w:color w:val="000000" w:themeColor="text1"/>
          <w:sz w:val="32"/>
          <w:shd w:val="clear" w:color="auto" w:fill="FFFFFF"/>
        </w:rPr>
        <w:t>无政府性基金预算</w:t>
      </w:r>
      <w:r w:rsidRPr="00B874DC">
        <w:rPr>
          <w:rFonts w:ascii="仿宋_GB2312" w:eastAsia="仿宋_GB2312" w:hint="eastAsia"/>
          <w:color w:val="000000" w:themeColor="text1"/>
          <w:sz w:val="32"/>
          <w:shd w:val="clear" w:color="auto" w:fill="FFFFFF"/>
        </w:rPr>
        <w:t>。</w:t>
      </w:r>
    </w:p>
    <w:p w:rsidR="008504B9" w:rsidRDefault="0054454A" w:rsidP="00CA3A4C">
      <w:pPr>
        <w:pStyle w:val="2"/>
        <w:spacing w:before="0" w:after="0" w:line="560" w:lineRule="exact"/>
        <w:ind w:firstLineChars="200" w:firstLine="640"/>
        <w:jc w:val="left"/>
        <w:rPr>
          <w:rFonts w:ascii="黑体" w:eastAsia="黑体" w:hAnsi="黑体" w:cs="Times New Roman"/>
          <w:b w:val="0"/>
          <w:shd w:val="clear" w:color="auto" w:fill="FFFFFF"/>
        </w:rPr>
      </w:pPr>
      <w:bookmarkStart w:id="25" w:name="_Toc64945735"/>
      <w:bookmarkStart w:id="26" w:name="_Toc64949162"/>
      <w:r>
        <w:rPr>
          <w:rFonts w:ascii="黑体" w:eastAsia="黑体" w:hAnsi="黑体" w:cs="Times New Roman" w:hint="eastAsia"/>
          <w:b w:val="0"/>
          <w:shd w:val="clear" w:color="auto" w:fill="FFFFFF"/>
        </w:rPr>
        <w:t>六</w:t>
      </w:r>
      <w:r w:rsidR="0050309B">
        <w:rPr>
          <w:rFonts w:ascii="黑体" w:eastAsia="黑体" w:hAnsi="黑体" w:cs="Times New Roman" w:hint="eastAsia"/>
          <w:b w:val="0"/>
          <w:shd w:val="clear" w:color="auto" w:fill="FFFFFF"/>
        </w:rPr>
        <w:t>、</w:t>
      </w:r>
      <w:r w:rsidR="006F02B1">
        <w:rPr>
          <w:rFonts w:ascii="黑体" w:eastAsia="黑体" w:hAnsi="黑体" w:hint="eastAsia"/>
          <w:b w:val="0"/>
        </w:rPr>
        <w:t>2022</w:t>
      </w:r>
      <w:r w:rsidR="001C00B8">
        <w:rPr>
          <w:rFonts w:ascii="黑体" w:eastAsia="黑体" w:hAnsi="黑体" w:hint="eastAsia"/>
          <w:b w:val="0"/>
        </w:rPr>
        <w:t>年</w:t>
      </w:r>
      <w:r w:rsidR="001C00B8">
        <w:rPr>
          <w:rFonts w:ascii="黑体" w:eastAsia="黑体" w:hAnsi="黑体" w:cs="Times New Roman" w:hint="eastAsia"/>
          <w:b w:val="0"/>
          <w:shd w:val="clear" w:color="auto" w:fill="FFFFFF"/>
        </w:rPr>
        <w:t>收支预算情况的总体说明</w:t>
      </w:r>
      <w:bookmarkEnd w:id="25"/>
      <w:bookmarkEnd w:id="26"/>
    </w:p>
    <w:p w:rsidR="008504B9" w:rsidRPr="00BA794F" w:rsidRDefault="001C00B8" w:rsidP="00CA3A4C">
      <w:pPr>
        <w:spacing w:line="560" w:lineRule="exact"/>
        <w:ind w:firstLineChars="200" w:firstLine="640"/>
        <w:jc w:val="left"/>
        <w:rPr>
          <w:rFonts w:ascii="仿宋_GB2312" w:eastAsia="仿宋_GB2312" w:hAnsi="黑体" w:cs="仿宋_GB2312"/>
          <w:color w:val="000000" w:themeColor="text1"/>
          <w:sz w:val="32"/>
          <w:szCs w:val="32"/>
        </w:rPr>
        <w:sectPr w:rsidR="008504B9" w:rsidRPr="00BA794F">
          <w:type w:val="oddPage"/>
          <w:pgSz w:w="11906" w:h="16838"/>
          <w:pgMar w:top="1440" w:right="1797" w:bottom="1440" w:left="1797" w:header="851" w:footer="992" w:gutter="0"/>
          <w:pgNumType w:fmt="numberInDash" w:start="4"/>
          <w:cols w:space="720"/>
          <w:titlePg/>
          <w:docGrid w:linePitch="312"/>
        </w:sectPr>
      </w:pPr>
      <w:r w:rsidRPr="00BA794F">
        <w:rPr>
          <w:rFonts w:ascii="仿宋_GB2312" w:eastAsia="仿宋_GB2312" w:hAnsi="黑体" w:cs="仿宋_GB2312" w:hint="eastAsia"/>
          <w:color w:val="000000" w:themeColor="text1"/>
          <w:sz w:val="32"/>
          <w:szCs w:val="32"/>
        </w:rPr>
        <w:t>按照综合预算原则，海南软件职业技术学院</w:t>
      </w:r>
      <w:r w:rsidR="006F02B1" w:rsidRPr="00BA794F">
        <w:rPr>
          <w:rFonts w:ascii="仿宋_GB2312" w:eastAsia="仿宋_GB2312" w:hAnsi="黑体" w:cs="仿宋_GB2312" w:hint="eastAsia"/>
          <w:color w:val="000000" w:themeColor="text1"/>
          <w:sz w:val="32"/>
          <w:szCs w:val="32"/>
        </w:rPr>
        <w:t>2022</w:t>
      </w:r>
      <w:r w:rsidRPr="00BA794F">
        <w:rPr>
          <w:rFonts w:ascii="仿宋_GB2312" w:eastAsia="仿宋_GB2312" w:hAnsi="黑体" w:cs="仿宋_GB2312" w:hint="eastAsia"/>
          <w:color w:val="000000" w:themeColor="text1"/>
          <w:sz w:val="32"/>
          <w:szCs w:val="32"/>
        </w:rPr>
        <w:t>年所</w:t>
      </w:r>
    </w:p>
    <w:p w:rsidR="008504B9" w:rsidRPr="00BA794F" w:rsidRDefault="001C00B8" w:rsidP="00CA3A4C">
      <w:pPr>
        <w:spacing w:line="560" w:lineRule="exact"/>
        <w:jc w:val="left"/>
        <w:rPr>
          <w:rFonts w:ascii="仿宋_GB2312" w:eastAsia="仿宋_GB2312" w:hAnsi="黑体" w:cs="仿宋_GB2312"/>
          <w:color w:val="000000" w:themeColor="text1"/>
          <w:sz w:val="32"/>
          <w:szCs w:val="32"/>
        </w:rPr>
      </w:pPr>
      <w:r w:rsidRPr="00BA794F">
        <w:rPr>
          <w:rFonts w:ascii="仿宋_GB2312" w:eastAsia="仿宋_GB2312" w:hAnsi="黑体" w:cs="仿宋_GB2312" w:hint="eastAsia"/>
          <w:color w:val="000000" w:themeColor="text1"/>
          <w:sz w:val="32"/>
          <w:szCs w:val="32"/>
        </w:rPr>
        <w:lastRenderedPageBreak/>
        <w:t>有收入和支出均纳入部门预算管</w:t>
      </w:r>
      <w:r w:rsidR="00B73332">
        <w:rPr>
          <w:rFonts w:ascii="仿宋_GB2312" w:eastAsia="仿宋_GB2312" w:hAnsi="黑体" w:cs="仿宋_GB2312" w:hint="eastAsia"/>
          <w:color w:val="000000" w:themeColor="text1"/>
          <w:sz w:val="32"/>
          <w:szCs w:val="32"/>
        </w:rPr>
        <w:t>理。收入包括：一般公共预算收入、财政专户管理资金收入、其他收入。</w:t>
      </w:r>
      <w:r w:rsidRPr="00BA794F">
        <w:rPr>
          <w:rFonts w:ascii="仿宋_GB2312" w:eastAsia="仿宋_GB2312" w:hAnsi="黑体" w:cs="仿宋_GB2312" w:hint="eastAsia"/>
          <w:color w:val="000000" w:themeColor="text1"/>
          <w:sz w:val="32"/>
          <w:szCs w:val="32"/>
        </w:rPr>
        <w:t>支出包括：教育支出、科学技术支出、社会保障和就业支出、卫生健康支出、住房保障支出。海南软件职业技术学院</w:t>
      </w:r>
      <w:r w:rsidR="006F02B1" w:rsidRPr="00BA794F">
        <w:rPr>
          <w:rFonts w:ascii="仿宋_GB2312" w:eastAsia="仿宋_GB2312" w:hAnsi="黑体" w:cs="仿宋_GB2312" w:hint="eastAsia"/>
          <w:color w:val="000000" w:themeColor="text1"/>
          <w:sz w:val="32"/>
          <w:szCs w:val="32"/>
        </w:rPr>
        <w:t>2022</w:t>
      </w:r>
      <w:r w:rsidRPr="00BA794F">
        <w:rPr>
          <w:rFonts w:ascii="仿宋_GB2312" w:eastAsia="仿宋_GB2312" w:hAnsi="黑体" w:cs="仿宋_GB2312" w:hint="eastAsia"/>
          <w:color w:val="000000" w:themeColor="text1"/>
          <w:sz w:val="32"/>
          <w:szCs w:val="32"/>
        </w:rPr>
        <w:t>年收支总预算</w:t>
      </w:r>
      <w:r w:rsidR="00B73332" w:rsidRPr="00B73332">
        <w:rPr>
          <w:rFonts w:ascii="仿宋_GB2312" w:eastAsia="仿宋_GB2312" w:hAnsi="黑体" w:cs="仿宋_GB2312"/>
          <w:color w:val="000000" w:themeColor="text1"/>
          <w:sz w:val="32"/>
          <w:szCs w:val="32"/>
        </w:rPr>
        <w:t>25,732.12</w:t>
      </w:r>
      <w:r w:rsidRPr="00BA794F">
        <w:rPr>
          <w:rFonts w:ascii="仿宋_GB2312" w:eastAsia="仿宋_GB2312" w:hAnsi="黑体" w:cs="仿宋_GB2312" w:hint="eastAsia"/>
          <w:color w:val="000000" w:themeColor="text1"/>
          <w:sz w:val="32"/>
          <w:szCs w:val="32"/>
        </w:rPr>
        <w:t>万元。</w:t>
      </w:r>
    </w:p>
    <w:p w:rsidR="008504B9" w:rsidRDefault="00683616" w:rsidP="00CA3A4C">
      <w:pPr>
        <w:pStyle w:val="2"/>
        <w:spacing w:before="0" w:after="0" w:line="560" w:lineRule="exact"/>
        <w:ind w:firstLineChars="200" w:firstLine="640"/>
        <w:jc w:val="left"/>
        <w:rPr>
          <w:rFonts w:ascii="黑体" w:eastAsia="黑体" w:hAnsi="黑体" w:cs="Times New Roman"/>
          <w:b w:val="0"/>
          <w:shd w:val="clear" w:color="auto" w:fill="FFFFFF"/>
        </w:rPr>
      </w:pPr>
      <w:bookmarkStart w:id="27" w:name="_Toc64945736"/>
      <w:bookmarkStart w:id="28" w:name="_Toc64949163"/>
      <w:r>
        <w:rPr>
          <w:rFonts w:ascii="黑体" w:eastAsia="黑体" w:hAnsi="黑体" w:cs="Times New Roman" w:hint="eastAsia"/>
          <w:b w:val="0"/>
          <w:shd w:val="clear" w:color="auto" w:fill="FFFFFF"/>
        </w:rPr>
        <w:t>七</w:t>
      </w:r>
      <w:r w:rsidR="00685F66">
        <w:rPr>
          <w:rFonts w:ascii="黑体" w:eastAsia="黑体" w:hAnsi="黑体" w:cs="Times New Roman" w:hint="eastAsia"/>
          <w:b w:val="0"/>
          <w:shd w:val="clear" w:color="auto" w:fill="FFFFFF"/>
        </w:rPr>
        <w:t>、</w:t>
      </w:r>
      <w:r w:rsidR="006F02B1">
        <w:rPr>
          <w:rFonts w:ascii="黑体" w:eastAsia="黑体" w:hAnsi="黑体" w:cs="Times New Roman" w:hint="eastAsia"/>
          <w:b w:val="0"/>
          <w:shd w:val="clear" w:color="auto" w:fill="FFFFFF"/>
        </w:rPr>
        <w:t>2022</w:t>
      </w:r>
      <w:r w:rsidR="001C00B8">
        <w:rPr>
          <w:rFonts w:ascii="黑体" w:eastAsia="黑体" w:hAnsi="黑体" w:cs="Times New Roman"/>
          <w:b w:val="0"/>
          <w:shd w:val="clear" w:color="auto" w:fill="FFFFFF"/>
        </w:rPr>
        <w:t>年</w:t>
      </w:r>
      <w:r w:rsidR="001C00B8">
        <w:rPr>
          <w:rFonts w:ascii="黑体" w:eastAsia="黑体" w:hAnsi="黑体" w:cs="Times New Roman" w:hint="eastAsia"/>
          <w:b w:val="0"/>
          <w:shd w:val="clear" w:color="auto" w:fill="FFFFFF"/>
        </w:rPr>
        <w:t>收入预算情况说明</w:t>
      </w:r>
      <w:bookmarkEnd w:id="27"/>
      <w:bookmarkEnd w:id="28"/>
    </w:p>
    <w:p w:rsidR="008504B9" w:rsidRPr="00BA794F" w:rsidRDefault="001C00B8" w:rsidP="00CA3A4C">
      <w:pPr>
        <w:spacing w:line="560" w:lineRule="exact"/>
        <w:ind w:firstLineChars="200" w:firstLine="640"/>
        <w:jc w:val="left"/>
        <w:rPr>
          <w:rFonts w:ascii="仿宋_GB2312" w:eastAsia="仿宋_GB2312" w:hAnsi="黑体" w:cs="仿宋_GB2312"/>
          <w:color w:val="000000" w:themeColor="text1"/>
          <w:sz w:val="32"/>
          <w:szCs w:val="32"/>
        </w:rPr>
      </w:pPr>
      <w:r w:rsidRPr="00BA794F">
        <w:rPr>
          <w:rFonts w:ascii="仿宋_GB2312" w:eastAsia="仿宋_GB2312" w:hAnsi="黑体" w:cs="仿宋_GB2312" w:hint="eastAsia"/>
          <w:color w:val="000000" w:themeColor="text1"/>
          <w:sz w:val="32"/>
          <w:szCs w:val="32"/>
        </w:rPr>
        <w:t>海南软件职业技术学院</w:t>
      </w:r>
      <w:r w:rsidR="006F02B1" w:rsidRPr="00BA794F">
        <w:rPr>
          <w:rFonts w:ascii="仿宋_GB2312" w:eastAsia="仿宋_GB2312" w:hAnsi="黑体" w:cs="仿宋_GB2312" w:hint="eastAsia"/>
          <w:color w:val="000000" w:themeColor="text1"/>
          <w:sz w:val="32"/>
          <w:szCs w:val="32"/>
        </w:rPr>
        <w:t>2022</w:t>
      </w:r>
      <w:r w:rsidRPr="00BA794F">
        <w:rPr>
          <w:rFonts w:ascii="仿宋_GB2312" w:eastAsia="仿宋_GB2312" w:hAnsi="黑体" w:cs="仿宋_GB2312" w:hint="eastAsia"/>
          <w:color w:val="000000" w:themeColor="text1"/>
          <w:sz w:val="32"/>
          <w:szCs w:val="32"/>
        </w:rPr>
        <w:t>年收入预算</w:t>
      </w:r>
      <w:r w:rsidR="00683616" w:rsidRPr="00683616">
        <w:rPr>
          <w:rFonts w:ascii="仿宋_GB2312" w:eastAsia="仿宋_GB2312" w:hAnsi="黑体" w:cs="仿宋_GB2312"/>
          <w:color w:val="000000" w:themeColor="text1"/>
          <w:sz w:val="32"/>
          <w:szCs w:val="32"/>
        </w:rPr>
        <w:t>25,732.12</w:t>
      </w:r>
      <w:r w:rsidRPr="00BA794F">
        <w:rPr>
          <w:rFonts w:ascii="仿宋_GB2312" w:eastAsia="仿宋_GB2312" w:hAnsi="黑体" w:cs="仿宋_GB2312" w:hint="eastAsia"/>
          <w:color w:val="000000" w:themeColor="text1"/>
          <w:sz w:val="32"/>
          <w:szCs w:val="32"/>
        </w:rPr>
        <w:t>万</w:t>
      </w:r>
      <w:r w:rsidRPr="00BA794F">
        <w:rPr>
          <w:rFonts w:ascii="仿宋_GB2312" w:eastAsia="仿宋_GB2312" w:hAnsi="黑体" w:cs="仿宋_GB2312" w:hint="eastAsia"/>
          <w:color w:val="000000" w:themeColor="text1"/>
          <w:sz w:val="32"/>
          <w:szCs w:val="32"/>
        </w:rPr>
        <w:lastRenderedPageBreak/>
        <w:t>元，其中：上年结转</w:t>
      </w:r>
      <w:r w:rsidR="00221AE8" w:rsidRPr="00BA794F">
        <w:rPr>
          <w:rFonts w:ascii="仿宋_GB2312" w:eastAsia="仿宋_GB2312" w:hAnsi="黑体" w:cs="仿宋_GB2312"/>
          <w:color w:val="000000" w:themeColor="text1"/>
          <w:sz w:val="32"/>
          <w:szCs w:val="32"/>
        </w:rPr>
        <w:t>1,846.88</w:t>
      </w:r>
      <w:r w:rsidRPr="00BA794F">
        <w:rPr>
          <w:rFonts w:ascii="仿宋_GB2312" w:eastAsia="仿宋_GB2312" w:hAnsi="黑体" w:cs="仿宋_GB2312" w:hint="eastAsia"/>
          <w:color w:val="000000" w:themeColor="text1"/>
          <w:sz w:val="32"/>
          <w:szCs w:val="32"/>
        </w:rPr>
        <w:t>万元，占</w:t>
      </w:r>
      <w:r w:rsidR="00683616">
        <w:rPr>
          <w:rFonts w:ascii="仿宋_GB2312" w:eastAsia="仿宋_GB2312" w:hAnsi="黑体" w:cs="仿宋_GB2312" w:hint="eastAsia"/>
          <w:color w:val="000000" w:themeColor="text1"/>
          <w:sz w:val="32"/>
          <w:szCs w:val="32"/>
        </w:rPr>
        <w:t>7.18</w:t>
      </w:r>
      <w:r w:rsidRPr="00BA794F">
        <w:rPr>
          <w:rFonts w:ascii="仿宋_GB2312" w:eastAsia="仿宋_GB2312" w:hAnsi="黑体" w:cs="仿宋_GB2312"/>
          <w:color w:val="000000" w:themeColor="text1"/>
          <w:sz w:val="32"/>
          <w:szCs w:val="32"/>
        </w:rPr>
        <w:t>%</w:t>
      </w:r>
      <w:r w:rsidRPr="00BA794F">
        <w:rPr>
          <w:rFonts w:ascii="仿宋_GB2312" w:eastAsia="仿宋_GB2312" w:hAnsi="黑体" w:cs="仿宋_GB2312" w:hint="eastAsia"/>
          <w:color w:val="000000" w:themeColor="text1"/>
          <w:sz w:val="32"/>
          <w:szCs w:val="32"/>
        </w:rPr>
        <w:t>；</w:t>
      </w:r>
      <w:r w:rsidR="00683616">
        <w:rPr>
          <w:rFonts w:ascii="仿宋_GB2312" w:eastAsia="仿宋_GB2312" w:hAnsi="黑体" w:cs="仿宋_GB2312" w:hint="eastAsia"/>
          <w:color w:val="000000" w:themeColor="text1"/>
          <w:sz w:val="32"/>
          <w:szCs w:val="32"/>
        </w:rPr>
        <w:t>经费拨款收入</w:t>
      </w:r>
      <w:r w:rsidR="00683616" w:rsidRPr="00683616">
        <w:rPr>
          <w:rFonts w:ascii="仿宋_GB2312" w:eastAsia="仿宋_GB2312" w:hAnsi="黑体" w:cs="仿宋_GB2312"/>
          <w:color w:val="000000" w:themeColor="text1"/>
          <w:sz w:val="32"/>
          <w:szCs w:val="32"/>
        </w:rPr>
        <w:t>14,557.44</w:t>
      </w:r>
      <w:r w:rsidR="00683616">
        <w:rPr>
          <w:rFonts w:ascii="仿宋_GB2312" w:eastAsia="仿宋_GB2312" w:hAnsi="黑体" w:cs="仿宋_GB2312" w:hint="eastAsia"/>
          <w:color w:val="000000" w:themeColor="text1"/>
          <w:sz w:val="32"/>
          <w:szCs w:val="32"/>
        </w:rPr>
        <w:t>万元，占比56.57%</w:t>
      </w:r>
      <w:r w:rsidRPr="00BA794F">
        <w:rPr>
          <w:rFonts w:ascii="仿宋_GB2312" w:eastAsia="仿宋_GB2312" w:hAnsi="黑体" w:cs="仿宋_GB2312" w:hint="eastAsia"/>
          <w:color w:val="000000" w:themeColor="text1"/>
          <w:sz w:val="32"/>
          <w:szCs w:val="32"/>
        </w:rPr>
        <w:t>；</w:t>
      </w:r>
      <w:r w:rsidR="00683616">
        <w:rPr>
          <w:rFonts w:ascii="仿宋_GB2312" w:eastAsia="仿宋_GB2312" w:hAnsi="黑体" w:cs="仿宋_GB2312" w:hint="eastAsia"/>
          <w:color w:val="000000" w:themeColor="text1"/>
          <w:sz w:val="32"/>
          <w:szCs w:val="32"/>
        </w:rPr>
        <w:t>政府性基金收入0万元，专项收入0万元</w:t>
      </w:r>
      <w:r w:rsidRPr="00BA794F">
        <w:rPr>
          <w:rFonts w:ascii="仿宋_GB2312" w:eastAsia="仿宋_GB2312" w:hAnsi="黑体" w:cs="仿宋_GB2312" w:hint="eastAsia"/>
          <w:color w:val="000000" w:themeColor="text1"/>
          <w:sz w:val="32"/>
          <w:szCs w:val="32"/>
        </w:rPr>
        <w:t>。</w:t>
      </w:r>
    </w:p>
    <w:p w:rsidR="008504B9" w:rsidRDefault="00734934" w:rsidP="00CA3A4C">
      <w:pPr>
        <w:pStyle w:val="2"/>
        <w:spacing w:before="0" w:after="0" w:line="560" w:lineRule="exact"/>
        <w:ind w:firstLineChars="200" w:firstLine="640"/>
        <w:jc w:val="left"/>
        <w:rPr>
          <w:rFonts w:ascii="黑体" w:eastAsia="黑体" w:hAnsi="黑体" w:cs="Times New Roman"/>
          <w:b w:val="0"/>
          <w:shd w:val="clear" w:color="auto" w:fill="FFFFFF"/>
        </w:rPr>
      </w:pPr>
      <w:bookmarkStart w:id="29" w:name="_Toc64945737"/>
      <w:bookmarkStart w:id="30" w:name="_Toc64949164"/>
      <w:r>
        <w:rPr>
          <w:rFonts w:ascii="黑体" w:eastAsia="黑体" w:hAnsi="黑体" w:cs="Times New Roman" w:hint="eastAsia"/>
          <w:b w:val="0"/>
          <w:shd w:val="clear" w:color="auto" w:fill="FFFFFF"/>
        </w:rPr>
        <w:t>八</w:t>
      </w:r>
      <w:r w:rsidR="00685F66">
        <w:rPr>
          <w:rFonts w:ascii="黑体" w:eastAsia="黑体" w:hAnsi="黑体" w:cs="Times New Roman" w:hint="eastAsia"/>
          <w:b w:val="0"/>
          <w:shd w:val="clear" w:color="auto" w:fill="FFFFFF"/>
        </w:rPr>
        <w:t>、</w:t>
      </w:r>
      <w:r w:rsidR="008C25AF">
        <w:rPr>
          <w:rFonts w:ascii="黑体" w:eastAsia="黑体" w:hAnsi="黑体" w:cs="Times New Roman" w:hint="eastAsia"/>
          <w:b w:val="0"/>
          <w:shd w:val="clear" w:color="auto" w:fill="FFFFFF"/>
        </w:rPr>
        <w:t>2022</w:t>
      </w:r>
      <w:r w:rsidR="001C00B8">
        <w:rPr>
          <w:rFonts w:ascii="黑体" w:eastAsia="黑体" w:hAnsi="黑体" w:cs="Times New Roman"/>
          <w:b w:val="0"/>
          <w:shd w:val="clear" w:color="auto" w:fill="FFFFFF"/>
        </w:rPr>
        <w:t>年</w:t>
      </w:r>
      <w:r w:rsidR="001C00B8">
        <w:rPr>
          <w:rFonts w:ascii="黑体" w:eastAsia="黑体" w:hAnsi="黑体" w:cs="Times New Roman" w:hint="eastAsia"/>
          <w:b w:val="0"/>
          <w:shd w:val="clear" w:color="auto" w:fill="FFFFFF"/>
        </w:rPr>
        <w:t>支出预算情况说明</w:t>
      </w:r>
      <w:bookmarkEnd w:id="29"/>
      <w:bookmarkEnd w:id="30"/>
    </w:p>
    <w:p w:rsidR="008504B9" w:rsidRPr="00BA794F" w:rsidRDefault="001C00B8" w:rsidP="00CA3A4C">
      <w:pPr>
        <w:spacing w:line="560" w:lineRule="exact"/>
        <w:ind w:firstLineChars="200" w:firstLine="640"/>
        <w:jc w:val="left"/>
        <w:rPr>
          <w:rFonts w:ascii="仿宋_GB2312" w:eastAsia="仿宋_GB2312" w:hAnsi="黑体"/>
          <w:color w:val="000000" w:themeColor="text1"/>
          <w:sz w:val="32"/>
          <w:szCs w:val="32"/>
        </w:rPr>
      </w:pPr>
      <w:r w:rsidRPr="00BA794F">
        <w:rPr>
          <w:rFonts w:ascii="仿宋_GB2312" w:eastAsia="仿宋_GB2312" w:hAnsi="黑体" w:hint="eastAsia"/>
          <w:color w:val="000000" w:themeColor="text1"/>
          <w:sz w:val="32"/>
          <w:szCs w:val="32"/>
        </w:rPr>
        <w:t>海南软件职业技术学院</w:t>
      </w:r>
      <w:r w:rsidRPr="00BA794F">
        <w:rPr>
          <w:rFonts w:ascii="仿宋_GB2312" w:eastAsia="仿宋_GB2312" w:hAnsi="黑体"/>
          <w:color w:val="000000" w:themeColor="text1"/>
          <w:sz w:val="32"/>
          <w:szCs w:val="32"/>
        </w:rPr>
        <w:t>202</w:t>
      </w:r>
      <w:r w:rsidR="008C25AF" w:rsidRPr="00BA794F">
        <w:rPr>
          <w:rFonts w:ascii="仿宋_GB2312" w:eastAsia="仿宋_GB2312" w:hAnsi="黑体" w:hint="eastAsia"/>
          <w:color w:val="000000" w:themeColor="text1"/>
          <w:sz w:val="32"/>
          <w:szCs w:val="32"/>
        </w:rPr>
        <w:t>2</w:t>
      </w:r>
      <w:r w:rsidRPr="00BA794F">
        <w:rPr>
          <w:rFonts w:ascii="仿宋_GB2312" w:eastAsia="仿宋_GB2312" w:hAnsi="黑体"/>
          <w:color w:val="000000" w:themeColor="text1"/>
          <w:sz w:val="32"/>
          <w:szCs w:val="32"/>
        </w:rPr>
        <w:t>年</w:t>
      </w:r>
      <w:r w:rsidRPr="00BA794F">
        <w:rPr>
          <w:rFonts w:ascii="仿宋_GB2312" w:eastAsia="仿宋_GB2312" w:hAnsi="黑体" w:hint="eastAsia"/>
          <w:color w:val="000000" w:themeColor="text1"/>
          <w:sz w:val="32"/>
          <w:szCs w:val="32"/>
        </w:rPr>
        <w:t>支出预算</w:t>
      </w:r>
      <w:r w:rsidR="00FC09A0" w:rsidRPr="00BA794F">
        <w:rPr>
          <w:rFonts w:ascii="仿宋_GB2312" w:eastAsia="仿宋_GB2312" w:hAnsi="黑体"/>
          <w:color w:val="000000" w:themeColor="text1"/>
          <w:sz w:val="32"/>
          <w:szCs w:val="32"/>
        </w:rPr>
        <w:t>21,274.71</w:t>
      </w:r>
      <w:r w:rsidRPr="00BA794F">
        <w:rPr>
          <w:rFonts w:ascii="仿宋_GB2312" w:eastAsia="仿宋_GB2312" w:hAnsi="黑体" w:hint="eastAsia"/>
          <w:color w:val="000000" w:themeColor="text1"/>
          <w:sz w:val="32"/>
          <w:szCs w:val="32"/>
        </w:rPr>
        <w:t>万元，其中：基本支出</w:t>
      </w:r>
      <w:r w:rsidR="00FC09A0" w:rsidRPr="00BA794F">
        <w:rPr>
          <w:rFonts w:ascii="仿宋_GB2312" w:eastAsia="仿宋_GB2312" w:hAnsi="黑体"/>
          <w:color w:val="000000" w:themeColor="text1"/>
          <w:sz w:val="32"/>
          <w:szCs w:val="32"/>
        </w:rPr>
        <w:t>1</w:t>
      </w:r>
      <w:r w:rsidR="00FC09A0" w:rsidRPr="00BA794F">
        <w:rPr>
          <w:rFonts w:ascii="仿宋_GB2312" w:eastAsia="仿宋_GB2312" w:hAnsi="黑体" w:hint="eastAsia"/>
          <w:color w:val="000000" w:themeColor="text1"/>
          <w:sz w:val="32"/>
          <w:szCs w:val="32"/>
        </w:rPr>
        <w:t>3</w:t>
      </w:r>
      <w:r w:rsidR="00FC09A0" w:rsidRPr="00BA794F">
        <w:rPr>
          <w:rFonts w:ascii="仿宋_GB2312" w:eastAsia="仿宋_GB2312" w:hAnsi="黑体"/>
          <w:color w:val="000000" w:themeColor="text1"/>
          <w:sz w:val="32"/>
          <w:szCs w:val="32"/>
        </w:rPr>
        <w:t>,</w:t>
      </w:r>
      <w:r w:rsidR="00FC09A0" w:rsidRPr="00BA794F">
        <w:rPr>
          <w:rFonts w:ascii="仿宋_GB2312" w:eastAsia="仿宋_GB2312" w:hAnsi="黑体" w:hint="eastAsia"/>
          <w:color w:val="000000" w:themeColor="text1"/>
          <w:sz w:val="32"/>
          <w:szCs w:val="32"/>
        </w:rPr>
        <w:t>729</w:t>
      </w:r>
      <w:r w:rsidR="00FC09A0" w:rsidRPr="00BA794F">
        <w:rPr>
          <w:rFonts w:ascii="仿宋_GB2312" w:eastAsia="仿宋_GB2312" w:hAnsi="黑体"/>
          <w:color w:val="000000" w:themeColor="text1"/>
          <w:sz w:val="32"/>
          <w:szCs w:val="32"/>
        </w:rPr>
        <w:t>.</w:t>
      </w:r>
      <w:r w:rsidR="00FC09A0" w:rsidRPr="00BA794F">
        <w:rPr>
          <w:rFonts w:ascii="仿宋_GB2312" w:eastAsia="仿宋_GB2312" w:hAnsi="黑体" w:hint="eastAsia"/>
          <w:color w:val="000000" w:themeColor="text1"/>
          <w:sz w:val="32"/>
          <w:szCs w:val="32"/>
        </w:rPr>
        <w:t>04</w:t>
      </w:r>
      <w:r w:rsidRPr="00BA794F">
        <w:rPr>
          <w:rFonts w:ascii="仿宋_GB2312" w:eastAsia="仿宋_GB2312" w:hAnsi="黑体" w:hint="eastAsia"/>
          <w:color w:val="000000" w:themeColor="text1"/>
          <w:sz w:val="32"/>
          <w:szCs w:val="32"/>
        </w:rPr>
        <w:t>万元，</w:t>
      </w:r>
      <w:r w:rsidR="00FC09A0" w:rsidRPr="00BA794F">
        <w:rPr>
          <w:rFonts w:ascii="仿宋_GB2312" w:eastAsia="仿宋_GB2312" w:hAnsi="黑体" w:hint="eastAsia"/>
          <w:color w:val="000000" w:themeColor="text1"/>
          <w:sz w:val="32"/>
          <w:szCs w:val="32"/>
        </w:rPr>
        <w:t>占64.53%</w:t>
      </w:r>
      <w:r w:rsidRPr="00BA794F">
        <w:rPr>
          <w:rFonts w:ascii="仿宋_GB2312" w:eastAsia="仿宋_GB2312" w:hAnsi="黑体" w:hint="eastAsia"/>
          <w:color w:val="000000" w:themeColor="text1"/>
          <w:sz w:val="32"/>
          <w:szCs w:val="32"/>
        </w:rPr>
        <w:t>；项目支出</w:t>
      </w:r>
      <w:r w:rsidR="00FC09A0" w:rsidRPr="00BA794F">
        <w:rPr>
          <w:rFonts w:ascii="仿宋_GB2312" w:eastAsia="仿宋_GB2312" w:hAnsi="黑体"/>
          <w:color w:val="000000" w:themeColor="text1"/>
          <w:sz w:val="32"/>
          <w:szCs w:val="32"/>
        </w:rPr>
        <w:t>7,545.67</w:t>
      </w:r>
      <w:r w:rsidRPr="00BA794F">
        <w:rPr>
          <w:rFonts w:ascii="仿宋_GB2312" w:eastAsia="仿宋_GB2312" w:hAnsi="黑体" w:hint="eastAsia"/>
          <w:color w:val="000000" w:themeColor="text1"/>
          <w:sz w:val="32"/>
          <w:szCs w:val="32"/>
        </w:rPr>
        <w:t>万元，</w:t>
      </w:r>
      <w:r w:rsidR="00FC09A0" w:rsidRPr="00BA794F">
        <w:rPr>
          <w:rFonts w:ascii="仿宋_GB2312" w:eastAsia="仿宋_GB2312" w:hAnsi="黑体" w:hint="eastAsia"/>
          <w:color w:val="000000" w:themeColor="text1"/>
          <w:sz w:val="32"/>
          <w:szCs w:val="32"/>
        </w:rPr>
        <w:t>占35.47%</w:t>
      </w:r>
      <w:r w:rsidRPr="00BA794F">
        <w:rPr>
          <w:rFonts w:ascii="仿宋_GB2312" w:eastAsia="仿宋_GB2312" w:hAnsi="黑体" w:hint="eastAsia"/>
          <w:color w:val="000000" w:themeColor="text1"/>
          <w:sz w:val="32"/>
          <w:szCs w:val="32"/>
        </w:rPr>
        <w:t>。比上年预算数</w:t>
      </w:r>
      <w:r w:rsidR="00FC09A0" w:rsidRPr="00BA794F">
        <w:rPr>
          <w:rFonts w:ascii="仿宋_GB2312" w:eastAsia="仿宋_GB2312" w:hAnsi="黑体" w:cs="仿宋_GB2312" w:hint="eastAsia"/>
          <w:color w:val="000000" w:themeColor="text1"/>
          <w:sz w:val="32"/>
          <w:szCs w:val="32"/>
        </w:rPr>
        <w:t>减少1</w:t>
      </w:r>
      <w:r w:rsidR="00FC09A0" w:rsidRPr="00BA794F">
        <w:rPr>
          <w:rFonts w:ascii="仿宋_GB2312" w:eastAsia="仿宋_GB2312" w:hAnsi="黑体" w:cs="仿宋_GB2312"/>
          <w:color w:val="000000" w:themeColor="text1"/>
          <w:sz w:val="32"/>
          <w:szCs w:val="32"/>
        </w:rPr>
        <w:t>,</w:t>
      </w:r>
      <w:r w:rsidR="00FC09A0" w:rsidRPr="00BA794F">
        <w:rPr>
          <w:rFonts w:ascii="仿宋_GB2312" w:eastAsia="仿宋_GB2312" w:hAnsi="黑体" w:cs="仿宋_GB2312" w:hint="eastAsia"/>
          <w:color w:val="000000" w:themeColor="text1"/>
          <w:sz w:val="32"/>
          <w:szCs w:val="32"/>
        </w:rPr>
        <w:t>527.3</w:t>
      </w:r>
      <w:r w:rsidR="00250582">
        <w:rPr>
          <w:rFonts w:ascii="仿宋_GB2312" w:eastAsia="仿宋_GB2312" w:hAnsi="黑体" w:cs="仿宋_GB2312" w:hint="eastAsia"/>
          <w:color w:val="000000" w:themeColor="text1"/>
          <w:sz w:val="32"/>
          <w:szCs w:val="32"/>
        </w:rPr>
        <w:t>0</w:t>
      </w:r>
      <w:r w:rsidRPr="00BA794F">
        <w:rPr>
          <w:rFonts w:ascii="仿宋_GB2312" w:eastAsia="仿宋_GB2312" w:hAnsi="黑体" w:hint="eastAsia"/>
          <w:color w:val="000000" w:themeColor="text1"/>
          <w:sz w:val="32"/>
          <w:szCs w:val="32"/>
        </w:rPr>
        <w:t>万元，主要是基本支出增加</w:t>
      </w:r>
      <w:r w:rsidR="00CE2D00" w:rsidRPr="00BA794F">
        <w:rPr>
          <w:rFonts w:ascii="仿宋_GB2312" w:eastAsia="仿宋_GB2312" w:hAnsi="黑体"/>
          <w:color w:val="000000" w:themeColor="text1"/>
          <w:sz w:val="32"/>
          <w:szCs w:val="32"/>
        </w:rPr>
        <w:t>1,888.81</w:t>
      </w:r>
      <w:r w:rsidR="00250582">
        <w:rPr>
          <w:rFonts w:ascii="仿宋_GB2312" w:eastAsia="仿宋_GB2312" w:hAnsi="黑体" w:hint="eastAsia"/>
          <w:color w:val="000000" w:themeColor="text1"/>
          <w:sz w:val="32"/>
          <w:szCs w:val="32"/>
        </w:rPr>
        <w:t>万元，</w:t>
      </w:r>
      <w:r w:rsidRPr="00BA794F">
        <w:rPr>
          <w:rFonts w:ascii="仿宋_GB2312" w:eastAsia="仿宋_GB2312" w:hAnsi="黑体" w:hint="eastAsia"/>
          <w:color w:val="000000" w:themeColor="text1"/>
          <w:sz w:val="32"/>
          <w:szCs w:val="32"/>
        </w:rPr>
        <w:t>项目支出</w:t>
      </w:r>
      <w:r w:rsidR="00CE2D00" w:rsidRPr="00BA794F">
        <w:rPr>
          <w:rFonts w:ascii="仿宋_GB2312" w:eastAsia="仿宋_GB2312" w:hAnsi="黑体" w:hint="eastAsia"/>
          <w:color w:val="000000" w:themeColor="text1"/>
          <w:sz w:val="32"/>
          <w:szCs w:val="32"/>
        </w:rPr>
        <w:t>减少</w:t>
      </w:r>
      <w:r w:rsidR="00CE2D00" w:rsidRPr="00BA794F">
        <w:rPr>
          <w:rFonts w:ascii="仿宋_GB2312" w:eastAsia="仿宋_GB2312" w:hAnsi="黑体"/>
          <w:color w:val="000000" w:themeColor="text1"/>
          <w:sz w:val="32"/>
          <w:szCs w:val="32"/>
        </w:rPr>
        <w:t>3,416.11</w:t>
      </w:r>
      <w:r w:rsidRPr="00BA794F">
        <w:rPr>
          <w:rFonts w:ascii="仿宋_GB2312" w:eastAsia="仿宋_GB2312" w:hAnsi="黑体" w:hint="eastAsia"/>
          <w:color w:val="000000" w:themeColor="text1"/>
          <w:sz w:val="32"/>
          <w:szCs w:val="32"/>
        </w:rPr>
        <w:t>万元。</w:t>
      </w:r>
    </w:p>
    <w:p w:rsidR="008504B9" w:rsidRDefault="00734934" w:rsidP="00CA3A4C">
      <w:pPr>
        <w:pStyle w:val="2"/>
        <w:spacing w:before="0" w:after="0" w:line="560" w:lineRule="exact"/>
        <w:ind w:firstLineChars="200" w:firstLine="640"/>
        <w:jc w:val="left"/>
        <w:rPr>
          <w:rFonts w:ascii="黑体" w:eastAsia="黑体" w:hAnsi="黑体" w:cs="Times New Roman"/>
          <w:b w:val="0"/>
          <w:shd w:val="clear" w:color="auto" w:fill="FFFFFF"/>
        </w:rPr>
      </w:pPr>
      <w:bookmarkStart w:id="31" w:name="_Toc64949165"/>
      <w:bookmarkStart w:id="32" w:name="_Toc64945738"/>
      <w:r>
        <w:rPr>
          <w:rFonts w:ascii="黑体" w:eastAsia="黑体" w:hAnsi="黑体" w:cs="Times New Roman" w:hint="eastAsia"/>
          <w:b w:val="0"/>
          <w:shd w:val="clear" w:color="auto" w:fill="FFFFFF"/>
        </w:rPr>
        <w:t>九</w:t>
      </w:r>
      <w:r w:rsidR="001C00B8">
        <w:rPr>
          <w:rFonts w:ascii="黑体" w:eastAsia="黑体" w:hAnsi="黑体" w:cs="Times New Roman" w:hint="eastAsia"/>
          <w:b w:val="0"/>
          <w:shd w:val="clear" w:color="auto" w:fill="FFFFFF"/>
        </w:rPr>
        <w:t>、其他重要事项的情况说明</w:t>
      </w:r>
      <w:bookmarkEnd w:id="31"/>
      <w:bookmarkEnd w:id="32"/>
    </w:p>
    <w:p w:rsidR="008504B9" w:rsidRPr="0084280D" w:rsidRDefault="001C00B8" w:rsidP="00CA3A4C">
      <w:pPr>
        <w:pStyle w:val="3"/>
        <w:spacing w:before="0" w:after="0" w:line="560" w:lineRule="exact"/>
        <w:ind w:firstLineChars="200" w:firstLine="640"/>
        <w:jc w:val="left"/>
        <w:rPr>
          <w:rFonts w:ascii="楷体" w:eastAsia="楷体" w:hAnsi="楷体"/>
          <w:b w:val="0"/>
          <w:color w:val="000000" w:themeColor="text1"/>
        </w:rPr>
      </w:pPr>
      <w:bookmarkStart w:id="33" w:name="_Toc64945739"/>
      <w:bookmarkStart w:id="34" w:name="_Toc64949166"/>
      <w:r w:rsidRPr="0084280D">
        <w:rPr>
          <w:rFonts w:ascii="楷体" w:eastAsia="楷体" w:hAnsi="楷体" w:hint="eastAsia"/>
          <w:b w:val="0"/>
          <w:color w:val="000000" w:themeColor="text1"/>
        </w:rPr>
        <w:t>（一）政府采购情况</w:t>
      </w:r>
      <w:bookmarkEnd w:id="33"/>
      <w:bookmarkEnd w:id="34"/>
    </w:p>
    <w:p w:rsidR="008504B9" w:rsidRPr="0084280D" w:rsidRDefault="00474DBE" w:rsidP="00CA3A4C">
      <w:pPr>
        <w:spacing w:line="560" w:lineRule="exact"/>
        <w:ind w:firstLineChars="200" w:firstLine="610"/>
        <w:jc w:val="left"/>
        <w:rPr>
          <w:rFonts w:ascii="仿宋_GB2312" w:eastAsia="仿宋_GB2312" w:hAnsi="黑体"/>
          <w:color w:val="000000" w:themeColor="text1"/>
          <w:sz w:val="32"/>
          <w:szCs w:val="32"/>
        </w:rPr>
      </w:pPr>
      <w:r w:rsidRPr="0084280D">
        <w:rPr>
          <w:rFonts w:ascii="仿宋_GB2312" w:eastAsia="仿宋_GB2312" w:hAnsi="黑体" w:hint="eastAsia"/>
          <w:color w:val="000000" w:themeColor="text1"/>
          <w:w w:val="96"/>
          <w:sz w:val="32"/>
          <w:szCs w:val="32"/>
        </w:rPr>
        <w:t>2022</w:t>
      </w:r>
      <w:r w:rsidR="001C00B8" w:rsidRPr="0084280D">
        <w:rPr>
          <w:rFonts w:ascii="仿宋_GB2312" w:eastAsia="仿宋_GB2312" w:hAnsi="黑体" w:hint="eastAsia"/>
          <w:color w:val="000000" w:themeColor="text1"/>
          <w:w w:val="96"/>
          <w:sz w:val="32"/>
          <w:szCs w:val="32"/>
        </w:rPr>
        <w:t>年海南软件职业技术学院</w:t>
      </w:r>
      <w:r w:rsidR="001C00B8" w:rsidRPr="0084280D">
        <w:rPr>
          <w:rFonts w:ascii="仿宋_GB2312" w:eastAsia="仿宋_GB2312" w:hAnsi="黑体" w:cs="仿宋_GB2312" w:hint="eastAsia"/>
          <w:color w:val="000000" w:themeColor="text1"/>
          <w:w w:val="96"/>
          <w:sz w:val="32"/>
          <w:szCs w:val="32"/>
        </w:rPr>
        <w:t>政府采购预算总额</w:t>
      </w:r>
      <w:r w:rsidR="00166AC5" w:rsidRPr="0084280D">
        <w:rPr>
          <w:rFonts w:ascii="仿宋_GB2312" w:eastAsia="仿宋_GB2312" w:hAnsi="黑体" w:cs="仿宋_GB2312"/>
          <w:color w:val="000000" w:themeColor="text1"/>
          <w:w w:val="96"/>
          <w:sz w:val="32"/>
          <w:szCs w:val="32"/>
        </w:rPr>
        <w:t>1</w:t>
      </w:r>
      <w:r w:rsidR="00166AC5" w:rsidRPr="0084280D">
        <w:rPr>
          <w:rFonts w:ascii="仿宋_GB2312" w:eastAsia="仿宋_GB2312" w:hAnsi="黑体"/>
          <w:color w:val="000000" w:themeColor="text1"/>
          <w:sz w:val="32"/>
          <w:szCs w:val="32"/>
        </w:rPr>
        <w:t>,</w:t>
      </w:r>
      <w:r w:rsidR="00166AC5" w:rsidRPr="0084280D">
        <w:rPr>
          <w:rFonts w:ascii="仿宋_GB2312" w:eastAsia="仿宋_GB2312" w:hAnsi="黑体" w:cs="仿宋_GB2312"/>
          <w:color w:val="000000" w:themeColor="text1"/>
          <w:w w:val="96"/>
          <w:sz w:val="32"/>
          <w:szCs w:val="32"/>
        </w:rPr>
        <w:t>932</w:t>
      </w:r>
      <w:r w:rsidR="001C00B8" w:rsidRPr="0084280D">
        <w:rPr>
          <w:rFonts w:ascii="仿宋_GB2312" w:eastAsia="仿宋_GB2312" w:hAnsi="黑体" w:hint="eastAsia"/>
          <w:color w:val="000000" w:themeColor="text1"/>
          <w:w w:val="96"/>
          <w:sz w:val="32"/>
          <w:szCs w:val="32"/>
        </w:rPr>
        <w:t>万元，</w:t>
      </w:r>
      <w:r w:rsidR="001C00B8" w:rsidRPr="0084280D">
        <w:rPr>
          <w:rFonts w:ascii="仿宋_GB2312" w:eastAsia="仿宋_GB2312" w:hAnsi="黑体" w:hint="eastAsia"/>
          <w:color w:val="000000" w:themeColor="text1"/>
          <w:sz w:val="32"/>
          <w:szCs w:val="32"/>
        </w:rPr>
        <w:t>其中：政府采购货物预算</w:t>
      </w:r>
      <w:r w:rsidR="00166AC5" w:rsidRPr="0084280D">
        <w:rPr>
          <w:rFonts w:ascii="仿宋_GB2312" w:eastAsia="仿宋_GB2312" w:hAnsi="黑体" w:cs="仿宋_GB2312"/>
          <w:color w:val="000000" w:themeColor="text1"/>
          <w:sz w:val="32"/>
          <w:szCs w:val="32"/>
        </w:rPr>
        <w:t>1</w:t>
      </w:r>
      <w:r w:rsidR="00166AC5" w:rsidRPr="0084280D">
        <w:rPr>
          <w:rFonts w:ascii="仿宋_GB2312" w:eastAsia="仿宋_GB2312" w:hAnsi="黑体"/>
          <w:color w:val="000000" w:themeColor="text1"/>
          <w:sz w:val="32"/>
          <w:szCs w:val="32"/>
        </w:rPr>
        <w:t>,</w:t>
      </w:r>
      <w:r w:rsidR="00166AC5" w:rsidRPr="0084280D">
        <w:rPr>
          <w:rFonts w:ascii="仿宋_GB2312" w:eastAsia="仿宋_GB2312" w:hAnsi="黑体" w:cs="仿宋_GB2312"/>
          <w:color w:val="000000" w:themeColor="text1"/>
          <w:sz w:val="32"/>
          <w:szCs w:val="32"/>
        </w:rPr>
        <w:t>100</w:t>
      </w:r>
      <w:r w:rsidR="001C00B8" w:rsidRPr="0084280D">
        <w:rPr>
          <w:rFonts w:ascii="仿宋_GB2312" w:eastAsia="仿宋_GB2312" w:hAnsi="黑体" w:hint="eastAsia"/>
          <w:color w:val="000000" w:themeColor="text1"/>
          <w:sz w:val="32"/>
          <w:szCs w:val="32"/>
        </w:rPr>
        <w:t>万元，政府采购工程预算</w:t>
      </w:r>
      <w:r w:rsidR="00166AC5" w:rsidRPr="0084280D">
        <w:rPr>
          <w:rFonts w:ascii="仿宋_GB2312" w:eastAsia="仿宋_GB2312" w:hAnsi="黑体" w:cs="仿宋_GB2312"/>
          <w:color w:val="000000" w:themeColor="text1"/>
          <w:sz w:val="32"/>
          <w:szCs w:val="32"/>
        </w:rPr>
        <w:t>400</w:t>
      </w:r>
      <w:r w:rsidR="001C00B8" w:rsidRPr="0084280D">
        <w:rPr>
          <w:rFonts w:ascii="仿宋_GB2312" w:eastAsia="仿宋_GB2312" w:hAnsi="黑体" w:hint="eastAsia"/>
          <w:color w:val="000000" w:themeColor="text1"/>
          <w:sz w:val="32"/>
          <w:szCs w:val="32"/>
        </w:rPr>
        <w:t>万元，政府采购服务预算</w:t>
      </w:r>
      <w:r w:rsidR="00166AC5" w:rsidRPr="0084280D">
        <w:rPr>
          <w:rFonts w:ascii="仿宋_GB2312" w:eastAsia="仿宋_GB2312" w:hAnsi="黑体" w:cs="仿宋_GB2312"/>
          <w:color w:val="000000" w:themeColor="text1"/>
          <w:sz w:val="32"/>
          <w:szCs w:val="32"/>
        </w:rPr>
        <w:t>432</w:t>
      </w:r>
      <w:r w:rsidR="001C00B8" w:rsidRPr="0084280D">
        <w:rPr>
          <w:rFonts w:ascii="仿宋_GB2312" w:eastAsia="仿宋_GB2312" w:hAnsi="黑体" w:hint="eastAsia"/>
          <w:color w:val="000000" w:themeColor="text1"/>
          <w:sz w:val="32"/>
          <w:szCs w:val="32"/>
        </w:rPr>
        <w:t>万元。</w:t>
      </w:r>
      <w:bookmarkStart w:id="35" w:name="_Toc64945740"/>
    </w:p>
    <w:p w:rsidR="008504B9" w:rsidRPr="0084280D" w:rsidRDefault="001C00B8" w:rsidP="00CA3A4C">
      <w:pPr>
        <w:pStyle w:val="3"/>
        <w:spacing w:before="0" w:after="0" w:line="560" w:lineRule="exact"/>
        <w:ind w:firstLineChars="200" w:firstLine="640"/>
        <w:jc w:val="left"/>
        <w:rPr>
          <w:rFonts w:ascii="楷体" w:eastAsia="楷体" w:hAnsi="楷体"/>
          <w:b w:val="0"/>
          <w:color w:val="000000" w:themeColor="text1"/>
        </w:rPr>
      </w:pPr>
      <w:bookmarkStart w:id="36" w:name="_Toc64949167"/>
      <w:r w:rsidRPr="0084280D">
        <w:rPr>
          <w:rFonts w:ascii="楷体" w:eastAsia="楷体" w:hAnsi="楷体" w:hint="eastAsia"/>
          <w:b w:val="0"/>
          <w:color w:val="000000" w:themeColor="text1"/>
        </w:rPr>
        <w:t>（二）国有资产占有使用情况</w:t>
      </w:r>
      <w:bookmarkEnd w:id="35"/>
      <w:bookmarkEnd w:id="36"/>
    </w:p>
    <w:p w:rsidR="008504B9" w:rsidRPr="008258A6" w:rsidRDefault="001C00B8" w:rsidP="00CA3A4C">
      <w:pPr>
        <w:spacing w:line="560" w:lineRule="exact"/>
        <w:ind w:firstLineChars="200" w:firstLine="640"/>
        <w:jc w:val="left"/>
        <w:rPr>
          <w:rFonts w:ascii="仿宋_GB2312" w:eastAsia="仿宋_GB2312" w:hAnsi="黑体" w:cs="仿宋_GB2312"/>
          <w:color w:val="000000" w:themeColor="text1"/>
          <w:sz w:val="32"/>
          <w:szCs w:val="32"/>
        </w:rPr>
      </w:pPr>
      <w:r w:rsidRPr="008258A6">
        <w:rPr>
          <w:rFonts w:ascii="仿宋_GB2312" w:eastAsia="仿宋_GB2312" w:hAnsi="黑体" w:cs="仿宋_GB2312" w:hint="eastAsia"/>
          <w:color w:val="000000" w:themeColor="text1"/>
          <w:sz w:val="32"/>
          <w:szCs w:val="32"/>
        </w:rPr>
        <w:t>截至</w:t>
      </w:r>
      <w:r w:rsidR="00474DBE" w:rsidRPr="008258A6">
        <w:rPr>
          <w:rFonts w:ascii="仿宋_GB2312" w:eastAsia="仿宋_GB2312" w:hAnsi="黑体" w:cs="仿宋_GB2312" w:hint="eastAsia"/>
          <w:color w:val="000000" w:themeColor="text1"/>
          <w:sz w:val="32"/>
          <w:szCs w:val="32"/>
        </w:rPr>
        <w:t>2021</w:t>
      </w:r>
      <w:r w:rsidRPr="008258A6">
        <w:rPr>
          <w:rFonts w:ascii="仿宋_GB2312" w:eastAsia="仿宋_GB2312" w:hAnsi="黑体" w:hint="eastAsia"/>
          <w:color w:val="000000" w:themeColor="text1"/>
          <w:sz w:val="32"/>
          <w:szCs w:val="32"/>
        </w:rPr>
        <w:t>年12月31日，</w:t>
      </w:r>
      <w:r w:rsidRPr="008258A6">
        <w:rPr>
          <w:rFonts w:ascii="仿宋_GB2312" w:eastAsia="仿宋_GB2312" w:hAnsi="黑体" w:cs="仿宋_GB2312" w:hint="eastAsia"/>
          <w:color w:val="000000" w:themeColor="text1"/>
          <w:sz w:val="32"/>
          <w:szCs w:val="32"/>
        </w:rPr>
        <w:t>海南软件职业技术学院共有车辆</w:t>
      </w:r>
      <w:r w:rsidR="00166AC5" w:rsidRPr="008258A6">
        <w:rPr>
          <w:rFonts w:ascii="仿宋_GB2312" w:eastAsia="仿宋_GB2312" w:hAnsi="黑体" w:cs="仿宋_GB2312" w:hint="eastAsia"/>
          <w:color w:val="000000" w:themeColor="text1"/>
          <w:sz w:val="32"/>
          <w:szCs w:val="32"/>
        </w:rPr>
        <w:t>4</w:t>
      </w:r>
      <w:r w:rsidRPr="008258A6">
        <w:rPr>
          <w:rFonts w:ascii="仿宋_GB2312" w:eastAsia="仿宋_GB2312" w:hAnsi="黑体" w:cs="仿宋_GB2312" w:hint="eastAsia"/>
          <w:color w:val="000000" w:themeColor="text1"/>
          <w:sz w:val="32"/>
          <w:szCs w:val="32"/>
        </w:rPr>
        <w:t>辆，其中，领导干部用车</w:t>
      </w:r>
      <w:r w:rsidR="00166AC5" w:rsidRPr="008258A6">
        <w:rPr>
          <w:rFonts w:ascii="仿宋_GB2312" w:eastAsia="仿宋_GB2312" w:hAnsi="黑体" w:cs="仿宋_GB2312" w:hint="eastAsia"/>
          <w:color w:val="000000" w:themeColor="text1"/>
          <w:sz w:val="32"/>
          <w:szCs w:val="32"/>
        </w:rPr>
        <w:t>2</w:t>
      </w:r>
      <w:r w:rsidRPr="008258A6">
        <w:rPr>
          <w:rFonts w:ascii="仿宋_GB2312" w:eastAsia="仿宋_GB2312" w:hAnsi="黑体" w:cs="仿宋_GB2312" w:hint="eastAsia"/>
          <w:color w:val="000000" w:themeColor="text1"/>
          <w:sz w:val="32"/>
          <w:szCs w:val="32"/>
        </w:rPr>
        <w:t>辆，机要通信应急用车</w:t>
      </w:r>
      <w:r w:rsidR="00166AC5" w:rsidRPr="008258A6">
        <w:rPr>
          <w:rFonts w:ascii="仿宋_GB2312" w:eastAsia="仿宋_GB2312" w:hAnsi="黑体" w:cs="仿宋_GB2312" w:hint="eastAsia"/>
          <w:color w:val="000000" w:themeColor="text1"/>
          <w:sz w:val="32"/>
          <w:szCs w:val="32"/>
        </w:rPr>
        <w:t>1</w:t>
      </w:r>
      <w:r w:rsidRPr="008258A6">
        <w:rPr>
          <w:rFonts w:ascii="仿宋_GB2312" w:eastAsia="仿宋_GB2312" w:hAnsi="黑体" w:cs="仿宋_GB2312" w:hint="eastAsia"/>
          <w:color w:val="000000" w:themeColor="text1"/>
          <w:sz w:val="32"/>
          <w:szCs w:val="32"/>
        </w:rPr>
        <w:t>辆、其他用车</w:t>
      </w:r>
      <w:r w:rsidR="00166AC5" w:rsidRPr="008258A6">
        <w:rPr>
          <w:rFonts w:ascii="仿宋_GB2312" w:eastAsia="仿宋_GB2312" w:hAnsi="黑体" w:cs="仿宋_GB2312" w:hint="eastAsia"/>
          <w:color w:val="000000" w:themeColor="text1"/>
          <w:sz w:val="32"/>
          <w:szCs w:val="32"/>
        </w:rPr>
        <w:t>1</w:t>
      </w:r>
      <w:r w:rsidRPr="008258A6">
        <w:rPr>
          <w:rFonts w:ascii="仿宋_GB2312" w:eastAsia="仿宋_GB2312" w:hAnsi="黑体" w:cs="仿宋_GB2312" w:hint="eastAsia"/>
          <w:color w:val="000000" w:themeColor="text1"/>
          <w:sz w:val="32"/>
          <w:szCs w:val="32"/>
        </w:rPr>
        <w:t>辆。单位价值100万元以上设备0台（套）。</w:t>
      </w:r>
    </w:p>
    <w:p w:rsidR="008504B9" w:rsidRPr="008258A6" w:rsidRDefault="001C00B8" w:rsidP="00CA3A4C">
      <w:pPr>
        <w:pStyle w:val="3"/>
        <w:numPr>
          <w:ilvl w:val="0"/>
          <w:numId w:val="2"/>
        </w:numPr>
        <w:spacing w:before="0" w:after="0" w:line="560" w:lineRule="exact"/>
        <w:ind w:firstLineChars="200" w:firstLine="640"/>
        <w:jc w:val="left"/>
        <w:rPr>
          <w:rFonts w:ascii="楷体" w:eastAsia="楷体" w:hAnsi="楷体"/>
          <w:b w:val="0"/>
          <w:color w:val="000000" w:themeColor="text1"/>
        </w:rPr>
      </w:pPr>
      <w:bookmarkStart w:id="37" w:name="_Toc64945741"/>
      <w:bookmarkStart w:id="38" w:name="_Toc64949168"/>
      <w:r w:rsidRPr="008258A6">
        <w:rPr>
          <w:rFonts w:ascii="楷体" w:eastAsia="楷体" w:hAnsi="楷体" w:hint="eastAsia"/>
          <w:b w:val="0"/>
          <w:color w:val="000000" w:themeColor="text1"/>
        </w:rPr>
        <w:t>绩效目标设置情况</w:t>
      </w:r>
      <w:bookmarkEnd w:id="37"/>
      <w:bookmarkEnd w:id="38"/>
    </w:p>
    <w:p w:rsidR="00474DBE" w:rsidRPr="008258A6" w:rsidRDefault="001C00B8" w:rsidP="00CA3A4C">
      <w:pPr>
        <w:spacing w:line="560" w:lineRule="exact"/>
        <w:ind w:firstLineChars="200" w:firstLine="640"/>
        <w:jc w:val="left"/>
        <w:rPr>
          <w:rFonts w:ascii="仿宋_GB2312" w:eastAsia="仿宋_GB2312" w:hAnsi="黑体" w:cs="仿宋_GB2312"/>
          <w:color w:val="000000" w:themeColor="text1"/>
          <w:sz w:val="32"/>
          <w:szCs w:val="32"/>
        </w:rPr>
      </w:pPr>
      <w:r w:rsidRPr="008258A6">
        <w:rPr>
          <w:rFonts w:ascii="仿宋_GB2312" w:eastAsia="仿宋_GB2312" w:hAnsi="黑体" w:cs="仿宋_GB2312" w:hint="eastAsia"/>
          <w:color w:val="000000" w:themeColor="text1"/>
          <w:sz w:val="32"/>
          <w:szCs w:val="32"/>
        </w:rPr>
        <w:t>202</w:t>
      </w:r>
      <w:r w:rsidR="00474DBE" w:rsidRPr="008258A6">
        <w:rPr>
          <w:rFonts w:ascii="仿宋_GB2312" w:eastAsia="仿宋_GB2312" w:hAnsi="黑体" w:cs="仿宋_GB2312" w:hint="eastAsia"/>
          <w:color w:val="000000" w:themeColor="text1"/>
          <w:sz w:val="32"/>
          <w:szCs w:val="32"/>
        </w:rPr>
        <w:t>2</w:t>
      </w:r>
      <w:r w:rsidRPr="008258A6">
        <w:rPr>
          <w:rFonts w:ascii="仿宋_GB2312" w:eastAsia="仿宋_GB2312" w:hAnsi="黑体" w:cs="仿宋_GB2312" w:hint="eastAsia"/>
          <w:color w:val="000000" w:themeColor="text1"/>
          <w:sz w:val="32"/>
          <w:szCs w:val="32"/>
        </w:rPr>
        <w:t>年海南软件职业技术学院</w:t>
      </w:r>
      <w:r w:rsidR="00D127D4" w:rsidRPr="008258A6">
        <w:rPr>
          <w:rFonts w:ascii="仿宋_GB2312" w:eastAsia="仿宋_GB2312" w:hAnsi="黑体" w:cs="仿宋_GB2312"/>
          <w:color w:val="000000" w:themeColor="text1"/>
          <w:sz w:val="32"/>
          <w:szCs w:val="32"/>
        </w:rPr>
        <w:t>14</w:t>
      </w:r>
      <w:r w:rsidR="00D127D4" w:rsidRPr="008258A6">
        <w:rPr>
          <w:rFonts w:ascii="仿宋_GB2312" w:eastAsia="仿宋_GB2312" w:hAnsi="黑体" w:cs="仿宋_GB2312" w:hint="eastAsia"/>
          <w:color w:val="000000" w:themeColor="text1"/>
          <w:sz w:val="32"/>
          <w:szCs w:val="32"/>
        </w:rPr>
        <w:t>个</w:t>
      </w:r>
      <w:r w:rsidRPr="008258A6">
        <w:rPr>
          <w:rFonts w:ascii="仿宋_GB2312" w:eastAsia="仿宋_GB2312" w:hAnsi="黑体" w:cs="仿宋_GB2312" w:hint="eastAsia"/>
          <w:color w:val="000000" w:themeColor="text1"/>
          <w:sz w:val="32"/>
          <w:szCs w:val="32"/>
        </w:rPr>
        <w:t>项目实行绩效目标管理，涉及资金额</w:t>
      </w:r>
      <w:r w:rsidR="00D127D4" w:rsidRPr="008258A6">
        <w:rPr>
          <w:rFonts w:ascii="仿宋_GB2312" w:eastAsia="仿宋_GB2312" w:hAnsi="黑体" w:cs="仿宋_GB2312"/>
          <w:color w:val="000000" w:themeColor="text1"/>
          <w:sz w:val="32"/>
          <w:szCs w:val="32"/>
        </w:rPr>
        <w:t>7</w:t>
      </w:r>
      <w:r w:rsidR="00D127D4" w:rsidRPr="008258A6">
        <w:rPr>
          <w:rFonts w:ascii="仿宋_GB2312" w:eastAsia="仿宋_GB2312" w:hAnsi="黑体"/>
          <w:color w:val="000000" w:themeColor="text1"/>
          <w:sz w:val="32"/>
          <w:szCs w:val="32"/>
        </w:rPr>
        <w:t>,</w:t>
      </w:r>
      <w:r w:rsidR="00D127D4" w:rsidRPr="008258A6">
        <w:rPr>
          <w:rFonts w:ascii="仿宋_GB2312" w:eastAsia="仿宋_GB2312" w:hAnsi="黑体" w:cs="仿宋_GB2312"/>
          <w:color w:val="000000" w:themeColor="text1"/>
          <w:sz w:val="32"/>
          <w:szCs w:val="32"/>
        </w:rPr>
        <w:t>405</w:t>
      </w:r>
      <w:r w:rsidRPr="008258A6">
        <w:rPr>
          <w:rFonts w:ascii="仿宋_GB2312" w:eastAsia="仿宋_GB2312" w:hAnsi="黑体" w:cs="仿宋_GB2312" w:hint="eastAsia"/>
          <w:color w:val="000000" w:themeColor="text1"/>
          <w:sz w:val="32"/>
          <w:szCs w:val="32"/>
        </w:rPr>
        <w:t>万元</w:t>
      </w:r>
      <w:r w:rsidR="00474DBE" w:rsidRPr="008258A6">
        <w:rPr>
          <w:rFonts w:ascii="仿宋_GB2312" w:eastAsia="仿宋_GB2312" w:hAnsi="黑体" w:cs="仿宋_GB2312" w:hint="eastAsia"/>
          <w:color w:val="000000" w:themeColor="text1"/>
          <w:sz w:val="32"/>
          <w:szCs w:val="32"/>
        </w:rPr>
        <w:t>。</w:t>
      </w:r>
      <w:bookmarkStart w:id="39" w:name="_Toc64945742"/>
      <w:r w:rsidR="00474DBE" w:rsidRPr="008258A6">
        <w:rPr>
          <w:rFonts w:ascii="仿宋_GB2312" w:eastAsia="仿宋_GB2312" w:hAnsi="黑体" w:cs="仿宋_GB2312" w:hint="eastAsia"/>
          <w:color w:val="000000" w:themeColor="text1"/>
          <w:sz w:val="32"/>
          <w:szCs w:val="32"/>
        </w:rPr>
        <w:t>其中，重点项目预算绩效情况：</w:t>
      </w:r>
    </w:p>
    <w:p w:rsidR="00474DBE" w:rsidRPr="0084280D" w:rsidRDefault="00474DBE" w:rsidP="00CA3A4C">
      <w:pPr>
        <w:spacing w:line="560" w:lineRule="exact"/>
        <w:ind w:firstLineChars="200" w:firstLine="640"/>
        <w:jc w:val="left"/>
        <w:rPr>
          <w:rFonts w:ascii="仿宋_GB2312" w:eastAsia="仿宋_GB2312" w:hAnsi="黑体" w:cs="仿宋_GB2312"/>
          <w:color w:val="000000" w:themeColor="text1"/>
          <w:sz w:val="32"/>
          <w:szCs w:val="32"/>
        </w:rPr>
      </w:pPr>
      <w:r w:rsidRPr="008258A6">
        <w:rPr>
          <w:rFonts w:ascii="仿宋_GB2312" w:eastAsia="仿宋_GB2312" w:hAnsi="黑体" w:cs="仿宋_GB2312" w:hint="eastAsia"/>
          <w:color w:val="000000" w:themeColor="text1"/>
          <w:sz w:val="32"/>
          <w:szCs w:val="32"/>
        </w:rPr>
        <w:t>1.</w:t>
      </w:r>
      <w:r w:rsidR="00D127D4" w:rsidRPr="008258A6">
        <w:rPr>
          <w:rFonts w:hint="eastAsia"/>
          <w:color w:val="000000" w:themeColor="text1"/>
        </w:rPr>
        <w:t xml:space="preserve"> </w:t>
      </w:r>
      <w:r w:rsidR="00F16915" w:rsidRPr="00F16915">
        <w:rPr>
          <w:rFonts w:ascii="仿宋_GB2312" w:eastAsia="仿宋_GB2312" w:hAnsi="黑体" w:cs="仿宋_GB2312" w:hint="eastAsia"/>
          <w:color w:val="000000" w:themeColor="text1"/>
          <w:sz w:val="32"/>
          <w:szCs w:val="32"/>
        </w:rPr>
        <w:t>现代职业教育质量提升计划专项资金4,004万元，分别安排现代职业教育质量提升计划项目3434万元、扩建校</w:t>
      </w:r>
      <w:r w:rsidR="00F16915" w:rsidRPr="00F16915">
        <w:rPr>
          <w:rFonts w:ascii="仿宋_GB2312" w:eastAsia="仿宋_GB2312" w:hAnsi="黑体" w:cs="仿宋_GB2312" w:hint="eastAsia"/>
          <w:color w:val="000000" w:themeColor="text1"/>
          <w:sz w:val="32"/>
          <w:szCs w:val="32"/>
        </w:rPr>
        <w:lastRenderedPageBreak/>
        <w:t>区基础设施建设项目概算调整400万元、扩建校区消防泵房工程170万元。</w:t>
      </w:r>
      <w:r w:rsidR="00D127D4" w:rsidRPr="008258A6">
        <w:rPr>
          <w:rFonts w:ascii="仿宋_GB2312" w:eastAsia="仿宋_GB2312" w:hAnsi="黑体" w:cs="仿宋_GB2312" w:hint="eastAsia"/>
          <w:color w:val="000000" w:themeColor="text1"/>
          <w:sz w:val="32"/>
          <w:szCs w:val="32"/>
        </w:rPr>
        <w:t>主要用于基建、维修改造项目，教学仪器设备、服务采</w:t>
      </w:r>
      <w:r w:rsidR="00D127D4" w:rsidRPr="0084280D">
        <w:rPr>
          <w:rFonts w:ascii="仿宋_GB2312" w:eastAsia="仿宋_GB2312" w:hAnsi="黑体" w:cs="仿宋_GB2312" w:hint="eastAsia"/>
          <w:color w:val="000000" w:themeColor="text1"/>
          <w:sz w:val="32"/>
          <w:szCs w:val="32"/>
        </w:rPr>
        <w:t>购项目，教学图书及教学耗材，高等职业学校</w:t>
      </w:r>
      <w:proofErr w:type="gramStart"/>
      <w:r w:rsidR="00D127D4" w:rsidRPr="0084280D">
        <w:rPr>
          <w:rFonts w:ascii="仿宋_GB2312" w:eastAsia="仿宋_GB2312" w:hAnsi="黑体" w:cs="仿宋_GB2312" w:hint="eastAsia"/>
          <w:color w:val="000000" w:themeColor="text1"/>
          <w:sz w:val="32"/>
          <w:szCs w:val="32"/>
        </w:rPr>
        <w:t>提质培优</w:t>
      </w:r>
      <w:proofErr w:type="gramEnd"/>
      <w:r w:rsidR="00D127D4" w:rsidRPr="0084280D">
        <w:rPr>
          <w:rFonts w:ascii="仿宋_GB2312" w:eastAsia="仿宋_GB2312" w:hAnsi="黑体" w:cs="仿宋_GB2312" w:hint="eastAsia"/>
          <w:color w:val="000000" w:themeColor="text1"/>
          <w:sz w:val="32"/>
          <w:szCs w:val="32"/>
        </w:rPr>
        <w:t>项目、“学历证书+</w:t>
      </w:r>
      <w:r w:rsidR="00196163">
        <w:rPr>
          <w:rFonts w:ascii="仿宋_GB2312" w:eastAsia="仿宋_GB2312" w:hAnsi="黑体" w:cs="仿宋_GB2312" w:hint="eastAsia"/>
          <w:color w:val="000000" w:themeColor="text1"/>
          <w:sz w:val="32"/>
          <w:szCs w:val="32"/>
        </w:rPr>
        <w:t>若干职业技能等级证书”等方面。绩效目标</w:t>
      </w:r>
      <w:r w:rsidR="00D127D4" w:rsidRPr="0084280D">
        <w:rPr>
          <w:rFonts w:ascii="仿宋_GB2312" w:eastAsia="仿宋_GB2312" w:hAnsi="黑体" w:cs="仿宋_GB2312" w:hint="eastAsia"/>
          <w:color w:val="000000" w:themeColor="text1"/>
          <w:sz w:val="32"/>
          <w:szCs w:val="32"/>
        </w:rPr>
        <w:t>高职生均拨款水平不低于12000元；中国特色高水平高职学校和专业建设全面推进；1+X证书制度试点范围逐步扩大；改善教学办学设施、配置设备、提高优质师资教学水平；加强教学资源库建设等</w:t>
      </w:r>
      <w:r w:rsidRPr="0084280D">
        <w:rPr>
          <w:rFonts w:ascii="仿宋_GB2312" w:eastAsia="仿宋_GB2312" w:hAnsi="黑体" w:cs="仿宋_GB2312" w:hint="eastAsia"/>
          <w:color w:val="000000" w:themeColor="text1"/>
          <w:sz w:val="32"/>
          <w:szCs w:val="32"/>
        </w:rPr>
        <w:t>。</w:t>
      </w:r>
    </w:p>
    <w:p w:rsidR="008504B9" w:rsidRPr="0084280D" w:rsidRDefault="00474DBE" w:rsidP="00CA3A4C">
      <w:pPr>
        <w:spacing w:line="560" w:lineRule="exact"/>
        <w:ind w:firstLineChars="200" w:firstLine="640"/>
        <w:jc w:val="left"/>
        <w:rPr>
          <w:rFonts w:ascii="仿宋_GB2312" w:eastAsia="仿宋_GB2312" w:hAnsi="黑体" w:cs="仿宋_GB2312"/>
          <w:color w:val="000000" w:themeColor="text1"/>
          <w:sz w:val="32"/>
          <w:szCs w:val="32"/>
        </w:rPr>
      </w:pPr>
      <w:r w:rsidRPr="0084280D">
        <w:rPr>
          <w:rFonts w:ascii="仿宋_GB2312" w:eastAsia="仿宋_GB2312" w:hAnsi="黑体" w:cs="仿宋_GB2312" w:hint="eastAsia"/>
          <w:color w:val="000000" w:themeColor="text1"/>
          <w:sz w:val="32"/>
          <w:szCs w:val="32"/>
        </w:rPr>
        <w:t>2.</w:t>
      </w:r>
      <w:r w:rsidR="00D127D4" w:rsidRPr="0084280D">
        <w:rPr>
          <w:rFonts w:hint="eastAsia"/>
          <w:color w:val="000000" w:themeColor="text1"/>
        </w:rPr>
        <w:t xml:space="preserve"> </w:t>
      </w:r>
      <w:r w:rsidR="00D127D4" w:rsidRPr="0084280D">
        <w:rPr>
          <w:rFonts w:ascii="仿宋_GB2312" w:eastAsia="仿宋_GB2312" w:hAnsi="黑体" w:cs="仿宋_GB2312" w:hint="eastAsia"/>
          <w:color w:val="000000" w:themeColor="text1"/>
          <w:sz w:val="32"/>
          <w:szCs w:val="32"/>
        </w:rPr>
        <w:t>学生资助补助项目</w:t>
      </w:r>
      <w:r w:rsidRPr="0084280D">
        <w:rPr>
          <w:rFonts w:ascii="仿宋_GB2312" w:eastAsia="仿宋_GB2312" w:hAnsi="黑体" w:cs="仿宋_GB2312" w:hint="eastAsia"/>
          <w:color w:val="000000" w:themeColor="text1"/>
          <w:sz w:val="32"/>
          <w:szCs w:val="32"/>
        </w:rPr>
        <w:t>，预算安排</w:t>
      </w:r>
      <w:r w:rsidR="00D127D4" w:rsidRPr="0084280D">
        <w:rPr>
          <w:rFonts w:ascii="仿宋_GB2312" w:eastAsia="仿宋_GB2312" w:hAnsi="黑体" w:cs="仿宋_GB2312" w:hint="eastAsia"/>
          <w:color w:val="000000" w:themeColor="text1"/>
          <w:sz w:val="32"/>
          <w:szCs w:val="32"/>
        </w:rPr>
        <w:t>1</w:t>
      </w:r>
      <w:r w:rsidR="00D127D4" w:rsidRPr="0084280D">
        <w:rPr>
          <w:rFonts w:ascii="仿宋_GB2312" w:eastAsia="仿宋_GB2312" w:hAnsi="黑体"/>
          <w:color w:val="000000" w:themeColor="text1"/>
          <w:sz w:val="32"/>
          <w:szCs w:val="32"/>
        </w:rPr>
        <w:t>,</w:t>
      </w:r>
      <w:r w:rsidR="00D127D4" w:rsidRPr="0084280D">
        <w:rPr>
          <w:rFonts w:ascii="仿宋_GB2312" w:eastAsia="仿宋_GB2312" w:hAnsi="黑体" w:cs="仿宋_GB2312" w:hint="eastAsia"/>
          <w:color w:val="000000" w:themeColor="text1"/>
          <w:sz w:val="32"/>
          <w:szCs w:val="32"/>
        </w:rPr>
        <w:t>412.6</w:t>
      </w:r>
      <w:r w:rsidR="00196163">
        <w:rPr>
          <w:rFonts w:ascii="仿宋_GB2312" w:eastAsia="仿宋_GB2312" w:hAnsi="黑体" w:cs="仿宋_GB2312" w:hint="eastAsia"/>
          <w:color w:val="000000" w:themeColor="text1"/>
          <w:sz w:val="32"/>
          <w:szCs w:val="32"/>
        </w:rPr>
        <w:t>0</w:t>
      </w:r>
      <w:r w:rsidRPr="0084280D">
        <w:rPr>
          <w:rFonts w:ascii="仿宋_GB2312" w:eastAsia="仿宋_GB2312" w:hAnsi="黑体" w:cs="仿宋_GB2312" w:hint="eastAsia"/>
          <w:color w:val="000000" w:themeColor="text1"/>
          <w:sz w:val="32"/>
          <w:szCs w:val="32"/>
        </w:rPr>
        <w:t>万元，</w:t>
      </w:r>
      <w:r w:rsidR="00D127D4" w:rsidRPr="0084280D">
        <w:rPr>
          <w:rFonts w:ascii="仿宋_GB2312" w:eastAsia="仿宋_GB2312" w:hAnsi="黑体" w:cs="仿宋_GB2312" w:hint="eastAsia"/>
          <w:color w:val="000000" w:themeColor="text1"/>
          <w:sz w:val="32"/>
          <w:szCs w:val="32"/>
        </w:rPr>
        <w:t>主要用于本专科学生国家奖学金、本专科国家助学金、省、退伍士兵学费减免、退役士兵国家助学金、国家励志奖学金、省优秀贫困大学生奖学金、</w:t>
      </w:r>
      <w:proofErr w:type="gramStart"/>
      <w:r w:rsidR="00D127D4" w:rsidRPr="0084280D">
        <w:rPr>
          <w:rFonts w:ascii="仿宋_GB2312" w:eastAsia="仿宋_GB2312" w:hAnsi="黑体" w:cs="仿宋_GB2312" w:hint="eastAsia"/>
          <w:color w:val="000000" w:themeColor="text1"/>
          <w:sz w:val="32"/>
          <w:szCs w:val="32"/>
        </w:rPr>
        <w:t>中职奖助学金</w:t>
      </w:r>
      <w:proofErr w:type="gramEnd"/>
      <w:r w:rsidR="00D127D4" w:rsidRPr="0084280D">
        <w:rPr>
          <w:rFonts w:ascii="仿宋_GB2312" w:eastAsia="仿宋_GB2312" w:hAnsi="黑体" w:cs="仿宋_GB2312" w:hint="eastAsia"/>
          <w:color w:val="000000" w:themeColor="text1"/>
          <w:sz w:val="32"/>
          <w:szCs w:val="32"/>
        </w:rPr>
        <w:t>等方面支出；绩效目标是及时有效的发放奖助学金，保证学校资助发展，提高服务对象满意度</w:t>
      </w:r>
      <w:r w:rsidRPr="0084280D">
        <w:rPr>
          <w:rFonts w:ascii="仿宋_GB2312" w:eastAsia="仿宋_GB2312" w:hAnsi="黑体" w:cs="仿宋_GB2312" w:hint="eastAsia"/>
          <w:color w:val="000000" w:themeColor="text1"/>
          <w:sz w:val="32"/>
          <w:szCs w:val="32"/>
        </w:rPr>
        <w:t>。</w:t>
      </w:r>
    </w:p>
    <w:p w:rsidR="008504B9" w:rsidRDefault="001C00B8" w:rsidP="00CA3A4C">
      <w:pPr>
        <w:widowControl/>
        <w:spacing w:line="560" w:lineRule="exact"/>
        <w:jc w:val="center"/>
        <w:rPr>
          <w:rFonts w:ascii="黑体" w:eastAsia="黑体" w:hAnsi="黑体"/>
          <w:b/>
          <w:sz w:val="32"/>
          <w:szCs w:val="32"/>
        </w:rPr>
      </w:pPr>
      <w:bookmarkStart w:id="40" w:name="_Toc64949169"/>
      <w:r>
        <w:rPr>
          <w:rFonts w:ascii="黑体" w:eastAsia="黑体" w:hAnsi="黑体"/>
          <w:sz w:val="32"/>
          <w:szCs w:val="32"/>
        </w:rPr>
        <w:br w:type="page"/>
      </w:r>
      <w:r>
        <w:rPr>
          <w:rFonts w:ascii="黑体" w:eastAsia="黑体" w:hAnsi="黑体" w:hint="eastAsia"/>
          <w:sz w:val="32"/>
          <w:szCs w:val="32"/>
        </w:rPr>
        <w:lastRenderedPageBreak/>
        <w:t>第四部分 名词解释</w:t>
      </w:r>
      <w:bookmarkEnd w:id="39"/>
      <w:bookmarkEnd w:id="40"/>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一、财政拨款收入：指本级财政当年拨付的资金。</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二、事业收入：指事业单位开展专业业务活动及辅助活动取得的收入。</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三、经营收入：指事业单位在专业业务活动及其辅助活动之外开展非独立核算经营活动取得的收入。</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四、其他收入：指除上述“财政拨款收入”“事业收入”“经营收入”等以外的收入。</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五、年初结转和结余：指以前年度尚未完成、结转到本年按有关规定继续使用的资金。</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六、基本支出：指行政事业单位用于为保障其机构正常运转、完成日常工作任务而发生的人员支出和公用支出。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七、工资福利支出：反映单位开支的在职职工和编制</w:t>
      </w:r>
      <w:proofErr w:type="gramStart"/>
      <w:r>
        <w:rPr>
          <w:rFonts w:ascii="仿宋_GB2312" w:eastAsia="仿宋_GB2312" w:hAnsi="黑体" w:hint="eastAsia"/>
          <w:sz w:val="32"/>
          <w:szCs w:val="32"/>
        </w:rPr>
        <w:t>外长期</w:t>
      </w:r>
      <w:proofErr w:type="gramEnd"/>
      <w:r>
        <w:rPr>
          <w:rFonts w:ascii="仿宋_GB2312" w:eastAsia="仿宋_GB2312" w:hAnsi="黑体" w:hint="eastAsia"/>
          <w:sz w:val="32"/>
          <w:szCs w:val="32"/>
        </w:rPr>
        <w:t>聘用人员的各类劳动报酬，以及为上述人员缴纳的各项社会保险费等。</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八、对个人和家庭的补助支出：反映政府用于对个人和家庭的补助支出，包括离休费、退休费、退职（役）费、抚恤金、生活补助、救济费、医疗费补助、助学金、独生子女奖励金、其他等。</w:t>
      </w:r>
    </w:p>
    <w:p w:rsidR="008504B9" w:rsidRDefault="001C00B8" w:rsidP="00CA3A4C">
      <w:pPr>
        <w:spacing w:line="560" w:lineRule="exact"/>
        <w:ind w:firstLineChars="200" w:firstLine="640"/>
        <w:jc w:val="left"/>
        <w:rPr>
          <w:rFonts w:ascii="仿宋_GB2312" w:eastAsia="仿宋_GB2312" w:hAnsi="黑体"/>
          <w:sz w:val="32"/>
          <w:szCs w:val="32"/>
        </w:rPr>
        <w:sectPr w:rsidR="008504B9">
          <w:headerReference w:type="default" r:id="rId10"/>
          <w:type w:val="continuous"/>
          <w:pgSz w:w="11906" w:h="16838"/>
          <w:pgMar w:top="1440" w:right="1797" w:bottom="1440" w:left="1797" w:header="851" w:footer="992" w:gutter="0"/>
          <w:pgNumType w:fmt="numberInDash"/>
          <w:cols w:space="720"/>
          <w:docGrid w:linePitch="312"/>
        </w:sectPr>
      </w:pPr>
      <w:r>
        <w:rPr>
          <w:rFonts w:ascii="仿宋_GB2312" w:eastAsia="仿宋_GB2312" w:hAnsi="黑体" w:hint="eastAsia"/>
          <w:sz w:val="32"/>
          <w:szCs w:val="32"/>
        </w:rPr>
        <w:t>九、商品和服务支出：反映单位购买商品和服务的支出，包括办公费、水费、电费、邮电费、培训费、公务用车运行维护费、差旅费、因公出国（境）费用、公务接待费、工会经费、会议费、福利费、物业管理费、维修（护）费、其他</w:t>
      </w:r>
    </w:p>
    <w:p w:rsidR="008504B9" w:rsidRDefault="001C00B8" w:rsidP="00CA3A4C">
      <w:pPr>
        <w:spacing w:line="560" w:lineRule="exact"/>
        <w:jc w:val="left"/>
        <w:rPr>
          <w:rFonts w:ascii="仿宋_GB2312" w:eastAsia="仿宋_GB2312" w:hAnsi="黑体"/>
          <w:sz w:val="32"/>
          <w:szCs w:val="32"/>
        </w:rPr>
      </w:pPr>
      <w:r>
        <w:rPr>
          <w:rFonts w:ascii="仿宋_GB2312" w:eastAsia="仿宋_GB2312" w:hAnsi="黑体" w:hint="eastAsia"/>
          <w:sz w:val="32"/>
          <w:szCs w:val="32"/>
        </w:rPr>
        <w:lastRenderedPageBreak/>
        <w:t>等。</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lastRenderedPageBreak/>
        <w:t>十、项目支出：指各部门、各单位为完成其特定的工作任务和事业发展目标所发生的支出。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十一、教育支出（类）普通教育（款）学前教育（项）指各部门举办的学前教育支出。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教育支出（类）普通教育（款）高等教育（项）：用于全日制普通高等院校（含研究生）的支出。政府部门对社会中介组织等举办的各类高等学校的资助也在本科目中反映。</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教育支出（类）职业教育（款）中等职业教育（项）：指用于中等职业教育的支出。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教育支出（类）进修与培训（款）教师进修（项）：指用于教师进修与师资培训支出。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科学技术支出（类）社会科学（款）社会科学研究支出（项）：反映除社科基金支出外的社会科学研究支出。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社会保障和就业支出（类）行政事业单位养老支出（款）事业单位离退休（项）：指反映实行归口管理的事业单位开支的离退休经费支出。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社会保障和就业支出（类）行政事业单位离退休（款）机关事业单位基本养老保险缴费支出（项）：反映机关事业单位实施养老保险制度由单位实际缴纳的基本养老保险费支出。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社会保障和就业支出（类）行政事业单位离退休（款）机关事业单位职业年金缴费支出（项）：反映机关事业单位实施养老保险制度由单位实际缴纳的职业年金支出社会保障和就业支出（类）就业补助（款）职业培训补贴（项）：</w:t>
      </w:r>
      <w:r>
        <w:rPr>
          <w:rFonts w:ascii="仿宋_GB2312" w:eastAsia="仿宋_GB2312" w:hAnsi="黑体" w:hint="eastAsia"/>
          <w:sz w:val="32"/>
          <w:szCs w:val="32"/>
        </w:rPr>
        <w:lastRenderedPageBreak/>
        <w:t>指用于职业培训专项补贴。</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社会保障和就业支出（类）抚恤（款）其他优抚支出（项）：指用于其他用于优抚方面的支出。</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住房保障支出（类）住房改革支出（款）住房公积金（项）：指用于行政事业单位按人力资源和社会保障部、财政部规定的基本工资和津贴补贴以及规定比例为职工缴纳的住房公积金。</w:t>
      </w:r>
    </w:p>
    <w:p w:rsidR="008504B9" w:rsidRDefault="001C00B8" w:rsidP="00CA3A4C">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十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黑体" w:hint="eastAsia"/>
          <w:sz w:val="32"/>
          <w:szCs w:val="32"/>
        </w:rPr>
        <w:t>含车辆</w:t>
      </w:r>
      <w:proofErr w:type="gramEnd"/>
      <w:r>
        <w:rPr>
          <w:rFonts w:ascii="仿宋_GB2312" w:eastAsia="仿宋_GB2312" w:hAnsi="黑体" w:hint="eastAsia"/>
          <w:sz w:val="32"/>
          <w:szCs w:val="32"/>
        </w:rPr>
        <w:t>购置税）及燃料费、维修费、过路过桥费、保险费、安全奖励费用等支出；公务接待费指单位按规定开支的各类公务接待（含外宾接待）支出。</w:t>
      </w:r>
    </w:p>
    <w:sectPr w:rsidR="008504B9">
      <w:type w:val="continuous"/>
      <w:pgSz w:w="11906" w:h="16838"/>
      <w:pgMar w:top="1440" w:right="1797" w:bottom="1440" w:left="1797"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0D" w:rsidRDefault="00FA750D">
      <w:r>
        <w:separator/>
      </w:r>
    </w:p>
  </w:endnote>
  <w:endnote w:type="continuationSeparator" w:id="0">
    <w:p w:rsidR="00FA750D" w:rsidRDefault="00FA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0D" w:rsidRDefault="00FA750D">
      <w:r>
        <w:separator/>
      </w:r>
    </w:p>
  </w:footnote>
  <w:footnote w:type="continuationSeparator" w:id="0">
    <w:p w:rsidR="00FA750D" w:rsidRDefault="00FA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B9" w:rsidRDefault="008504B9">
    <w:pPr>
      <w:pStyle w:val="a5"/>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B25B8"/>
    <w:multiLevelType w:val="singleLevel"/>
    <w:tmpl w:val="D10B25B8"/>
    <w:lvl w:ilvl="0">
      <w:start w:val="3"/>
      <w:numFmt w:val="chineseCounting"/>
      <w:suff w:val="nothing"/>
      <w:lvlText w:val="（%1）"/>
      <w:lvlJc w:val="left"/>
      <w:rPr>
        <w:rFonts w:hint="eastAsia"/>
      </w:rPr>
    </w:lvl>
  </w:abstractNum>
  <w:abstractNum w:abstractNumId="1">
    <w:nsid w:val="7F8C2B13"/>
    <w:multiLevelType w:val="singleLevel"/>
    <w:tmpl w:val="7F8C2B13"/>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83"/>
    <w:rsid w:val="000018A9"/>
    <w:rsid w:val="00001FBE"/>
    <w:rsid w:val="0000422A"/>
    <w:rsid w:val="000161BD"/>
    <w:rsid w:val="00027381"/>
    <w:rsid w:val="00031129"/>
    <w:rsid w:val="000464BD"/>
    <w:rsid w:val="000514B0"/>
    <w:rsid w:val="000738B0"/>
    <w:rsid w:val="00086608"/>
    <w:rsid w:val="00093463"/>
    <w:rsid w:val="000A7420"/>
    <w:rsid w:val="000D27C1"/>
    <w:rsid w:val="000D3C57"/>
    <w:rsid w:val="000D6B0B"/>
    <w:rsid w:val="001042D5"/>
    <w:rsid w:val="00121AAE"/>
    <w:rsid w:val="00122194"/>
    <w:rsid w:val="00126377"/>
    <w:rsid w:val="00166AC5"/>
    <w:rsid w:val="00173886"/>
    <w:rsid w:val="001761A4"/>
    <w:rsid w:val="001842FB"/>
    <w:rsid w:val="00184B97"/>
    <w:rsid w:val="00196163"/>
    <w:rsid w:val="001A27FD"/>
    <w:rsid w:val="001B0270"/>
    <w:rsid w:val="001C00B8"/>
    <w:rsid w:val="001C2698"/>
    <w:rsid w:val="001D1517"/>
    <w:rsid w:val="00211072"/>
    <w:rsid w:val="00213B65"/>
    <w:rsid w:val="00221AE8"/>
    <w:rsid w:val="00224D6D"/>
    <w:rsid w:val="0023004A"/>
    <w:rsid w:val="00234A83"/>
    <w:rsid w:val="00234D30"/>
    <w:rsid w:val="00250582"/>
    <w:rsid w:val="0025080B"/>
    <w:rsid w:val="00250BF8"/>
    <w:rsid w:val="00255F92"/>
    <w:rsid w:val="002701EB"/>
    <w:rsid w:val="00275DFB"/>
    <w:rsid w:val="002763C5"/>
    <w:rsid w:val="002872DB"/>
    <w:rsid w:val="00291AD9"/>
    <w:rsid w:val="002B0EF0"/>
    <w:rsid w:val="002C05FA"/>
    <w:rsid w:val="002D6895"/>
    <w:rsid w:val="002D6ACE"/>
    <w:rsid w:val="002F52DA"/>
    <w:rsid w:val="00301D17"/>
    <w:rsid w:val="0030396C"/>
    <w:rsid w:val="00304BC1"/>
    <w:rsid w:val="003210B3"/>
    <w:rsid w:val="00337EAA"/>
    <w:rsid w:val="0037443D"/>
    <w:rsid w:val="00377ECA"/>
    <w:rsid w:val="003A0D49"/>
    <w:rsid w:val="003D710E"/>
    <w:rsid w:val="003E7686"/>
    <w:rsid w:val="0044490B"/>
    <w:rsid w:val="004465DC"/>
    <w:rsid w:val="00453FE2"/>
    <w:rsid w:val="00473FB4"/>
    <w:rsid w:val="00474DBE"/>
    <w:rsid w:val="00475D4A"/>
    <w:rsid w:val="004831FA"/>
    <w:rsid w:val="004841B6"/>
    <w:rsid w:val="004A2D25"/>
    <w:rsid w:val="004A2F89"/>
    <w:rsid w:val="004A3D54"/>
    <w:rsid w:val="004B1E44"/>
    <w:rsid w:val="004C32AE"/>
    <w:rsid w:val="004C5575"/>
    <w:rsid w:val="004D3723"/>
    <w:rsid w:val="004D41AD"/>
    <w:rsid w:val="004D6F5E"/>
    <w:rsid w:val="004F7083"/>
    <w:rsid w:val="005003C2"/>
    <w:rsid w:val="0050309B"/>
    <w:rsid w:val="0051634E"/>
    <w:rsid w:val="005245ED"/>
    <w:rsid w:val="0054454A"/>
    <w:rsid w:val="00551032"/>
    <w:rsid w:val="005A1D71"/>
    <w:rsid w:val="005C638C"/>
    <w:rsid w:val="005D6F72"/>
    <w:rsid w:val="005E226B"/>
    <w:rsid w:val="00611D71"/>
    <w:rsid w:val="0061748C"/>
    <w:rsid w:val="0063731E"/>
    <w:rsid w:val="006525B6"/>
    <w:rsid w:val="00654338"/>
    <w:rsid w:val="00655BFA"/>
    <w:rsid w:val="00676B1F"/>
    <w:rsid w:val="00683616"/>
    <w:rsid w:val="00685F66"/>
    <w:rsid w:val="00692459"/>
    <w:rsid w:val="006A7801"/>
    <w:rsid w:val="006B14CF"/>
    <w:rsid w:val="006C0D31"/>
    <w:rsid w:val="006C1BA7"/>
    <w:rsid w:val="006D2466"/>
    <w:rsid w:val="006F02B1"/>
    <w:rsid w:val="006F2059"/>
    <w:rsid w:val="006F70EB"/>
    <w:rsid w:val="006F78A7"/>
    <w:rsid w:val="00710950"/>
    <w:rsid w:val="00720CEB"/>
    <w:rsid w:val="007267E8"/>
    <w:rsid w:val="00730D37"/>
    <w:rsid w:val="00734934"/>
    <w:rsid w:val="007A39BD"/>
    <w:rsid w:val="007A5934"/>
    <w:rsid w:val="007B0604"/>
    <w:rsid w:val="007B4574"/>
    <w:rsid w:val="007D514A"/>
    <w:rsid w:val="007F5CA7"/>
    <w:rsid w:val="00804F1E"/>
    <w:rsid w:val="00811DE4"/>
    <w:rsid w:val="0081460E"/>
    <w:rsid w:val="008258A6"/>
    <w:rsid w:val="008338E7"/>
    <w:rsid w:val="0084280D"/>
    <w:rsid w:val="008439D6"/>
    <w:rsid w:val="008458F8"/>
    <w:rsid w:val="008504B9"/>
    <w:rsid w:val="00850C37"/>
    <w:rsid w:val="008617B7"/>
    <w:rsid w:val="00874160"/>
    <w:rsid w:val="00893808"/>
    <w:rsid w:val="00894913"/>
    <w:rsid w:val="008A3152"/>
    <w:rsid w:val="008C25AF"/>
    <w:rsid w:val="008D319E"/>
    <w:rsid w:val="008E5377"/>
    <w:rsid w:val="008F7032"/>
    <w:rsid w:val="0090078A"/>
    <w:rsid w:val="00915F0C"/>
    <w:rsid w:val="00917F57"/>
    <w:rsid w:val="009579B7"/>
    <w:rsid w:val="0097771F"/>
    <w:rsid w:val="009C5893"/>
    <w:rsid w:val="009E294D"/>
    <w:rsid w:val="009F32AF"/>
    <w:rsid w:val="00A02974"/>
    <w:rsid w:val="00A031D7"/>
    <w:rsid w:val="00A22B9B"/>
    <w:rsid w:val="00A35279"/>
    <w:rsid w:val="00A71AB0"/>
    <w:rsid w:val="00A961C5"/>
    <w:rsid w:val="00AA33F8"/>
    <w:rsid w:val="00AB26C9"/>
    <w:rsid w:val="00AC5993"/>
    <w:rsid w:val="00AD0D3A"/>
    <w:rsid w:val="00AD124B"/>
    <w:rsid w:val="00AD6C38"/>
    <w:rsid w:val="00AD7476"/>
    <w:rsid w:val="00AD7649"/>
    <w:rsid w:val="00AE0D0D"/>
    <w:rsid w:val="00AF6422"/>
    <w:rsid w:val="00AF6782"/>
    <w:rsid w:val="00B021F2"/>
    <w:rsid w:val="00B249E4"/>
    <w:rsid w:val="00B44D9E"/>
    <w:rsid w:val="00B66EAA"/>
    <w:rsid w:val="00B73332"/>
    <w:rsid w:val="00B76E6C"/>
    <w:rsid w:val="00B860AB"/>
    <w:rsid w:val="00B874DC"/>
    <w:rsid w:val="00BA794F"/>
    <w:rsid w:val="00BB28B3"/>
    <w:rsid w:val="00BC73E4"/>
    <w:rsid w:val="00BE22DF"/>
    <w:rsid w:val="00BF2A56"/>
    <w:rsid w:val="00C023C0"/>
    <w:rsid w:val="00C272ED"/>
    <w:rsid w:val="00C30118"/>
    <w:rsid w:val="00C40098"/>
    <w:rsid w:val="00C47B09"/>
    <w:rsid w:val="00C604F6"/>
    <w:rsid w:val="00C66FC9"/>
    <w:rsid w:val="00C7282F"/>
    <w:rsid w:val="00C9045D"/>
    <w:rsid w:val="00C966DB"/>
    <w:rsid w:val="00C96704"/>
    <w:rsid w:val="00CA3A4C"/>
    <w:rsid w:val="00CA6889"/>
    <w:rsid w:val="00CA7B63"/>
    <w:rsid w:val="00CB3C15"/>
    <w:rsid w:val="00CB7365"/>
    <w:rsid w:val="00CE2D00"/>
    <w:rsid w:val="00CE7B5D"/>
    <w:rsid w:val="00CF3525"/>
    <w:rsid w:val="00D0593B"/>
    <w:rsid w:val="00D127D4"/>
    <w:rsid w:val="00D159E8"/>
    <w:rsid w:val="00D16F8B"/>
    <w:rsid w:val="00D24FE2"/>
    <w:rsid w:val="00D24FF4"/>
    <w:rsid w:val="00D34EBC"/>
    <w:rsid w:val="00D41FD1"/>
    <w:rsid w:val="00D641BC"/>
    <w:rsid w:val="00D8618D"/>
    <w:rsid w:val="00D878B4"/>
    <w:rsid w:val="00DA2013"/>
    <w:rsid w:val="00DA77FA"/>
    <w:rsid w:val="00DB65AD"/>
    <w:rsid w:val="00DB746C"/>
    <w:rsid w:val="00DC4966"/>
    <w:rsid w:val="00DD2995"/>
    <w:rsid w:val="00E156F4"/>
    <w:rsid w:val="00E428B9"/>
    <w:rsid w:val="00E4445E"/>
    <w:rsid w:val="00E44498"/>
    <w:rsid w:val="00E44E05"/>
    <w:rsid w:val="00E52A48"/>
    <w:rsid w:val="00E57145"/>
    <w:rsid w:val="00EC194F"/>
    <w:rsid w:val="00EE1981"/>
    <w:rsid w:val="00EE42F0"/>
    <w:rsid w:val="00EE4A47"/>
    <w:rsid w:val="00F03AA4"/>
    <w:rsid w:val="00F05935"/>
    <w:rsid w:val="00F078BF"/>
    <w:rsid w:val="00F118B4"/>
    <w:rsid w:val="00F14F2E"/>
    <w:rsid w:val="00F16915"/>
    <w:rsid w:val="00F174A6"/>
    <w:rsid w:val="00F17579"/>
    <w:rsid w:val="00F40E37"/>
    <w:rsid w:val="00F552FB"/>
    <w:rsid w:val="00FA4CB7"/>
    <w:rsid w:val="00FA750D"/>
    <w:rsid w:val="00FC09A0"/>
    <w:rsid w:val="00FC66BC"/>
    <w:rsid w:val="01B5051F"/>
    <w:rsid w:val="03125895"/>
    <w:rsid w:val="0DE4681E"/>
    <w:rsid w:val="237A2CCE"/>
    <w:rsid w:val="334359B5"/>
    <w:rsid w:val="4EBD0722"/>
    <w:rsid w:val="56785870"/>
    <w:rsid w:val="59396B6B"/>
    <w:rsid w:val="7C96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semiHidden="0" w:uiPriority="39" w:qFormat="1"/>
    <w:lsdException w:name="toc 5" w:semiHidden="0" w:uiPriority="39" w:qFormat="1"/>
    <w:lsdException w:name="toc 6" w:semiHidden="0" w:uiPriority="39" w:qFormat="1"/>
    <w:lsdException w:name="toc 7" w:semiHidden="0" w:uiPriority="39"/>
    <w:lsdException w:name="toc 8" w:semiHidden="0" w:uiPriority="39"/>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Theme="minorHAnsi" w:hAnsiTheme="minorHAnsi"/>
      <w:sz w:val="18"/>
      <w:szCs w:val="18"/>
    </w:rPr>
  </w:style>
  <w:style w:type="paragraph" w:styleId="5">
    <w:name w:val="toc 5"/>
    <w:basedOn w:val="a"/>
    <w:next w:val="a"/>
    <w:uiPriority w:val="39"/>
    <w:unhideWhenUsed/>
    <w:qFormat/>
    <w:pPr>
      <w:ind w:left="840"/>
      <w:jc w:val="left"/>
    </w:pPr>
    <w:rPr>
      <w:rFonts w:asciiTheme="minorHAnsi" w:hAnsiTheme="minorHAnsi"/>
      <w:sz w:val="18"/>
      <w:szCs w:val="18"/>
    </w:rPr>
  </w:style>
  <w:style w:type="paragraph" w:styleId="30">
    <w:name w:val="toc 3"/>
    <w:basedOn w:val="a"/>
    <w:next w:val="a"/>
    <w:uiPriority w:val="39"/>
    <w:unhideWhenUsed/>
    <w:pPr>
      <w:ind w:left="420"/>
      <w:jc w:val="left"/>
    </w:pPr>
    <w:rPr>
      <w:rFonts w:asciiTheme="minorHAnsi" w:hAnsiTheme="minorHAnsi"/>
      <w:i/>
      <w:iCs/>
      <w:sz w:val="20"/>
      <w:szCs w:val="20"/>
    </w:rPr>
  </w:style>
  <w:style w:type="paragraph" w:styleId="8">
    <w:name w:val="toc 8"/>
    <w:basedOn w:val="a"/>
    <w:next w:val="a"/>
    <w:uiPriority w:val="39"/>
    <w:unhideWhenUsed/>
    <w:pPr>
      <w:ind w:left="1470"/>
      <w:jc w:val="left"/>
    </w:pPr>
    <w:rPr>
      <w:rFonts w:asciiTheme="minorHAnsi" w:hAnsiTheme="minorHAnsi"/>
      <w:sz w:val="18"/>
      <w:szCs w:val="18"/>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rFonts w:asciiTheme="minorHAnsi" w:hAnsiTheme="minorHAnsi"/>
      <w:b/>
      <w:bCs/>
      <w:caps/>
      <w:sz w:val="20"/>
      <w:szCs w:val="20"/>
    </w:rPr>
  </w:style>
  <w:style w:type="paragraph" w:styleId="40">
    <w:name w:val="toc 4"/>
    <w:basedOn w:val="a"/>
    <w:next w:val="a"/>
    <w:uiPriority w:val="39"/>
    <w:unhideWhenUsed/>
    <w:qFormat/>
    <w:pPr>
      <w:ind w:left="630"/>
      <w:jc w:val="left"/>
    </w:pPr>
    <w:rPr>
      <w:rFonts w:asciiTheme="minorHAnsi" w:hAnsiTheme="minorHAnsi"/>
      <w:sz w:val="18"/>
      <w:szCs w:val="18"/>
    </w:rPr>
  </w:style>
  <w:style w:type="paragraph" w:styleId="6">
    <w:name w:val="toc 6"/>
    <w:basedOn w:val="a"/>
    <w:next w:val="a"/>
    <w:uiPriority w:val="39"/>
    <w:unhideWhenUsed/>
    <w:qFormat/>
    <w:pPr>
      <w:ind w:left="1050"/>
      <w:jc w:val="left"/>
    </w:pPr>
    <w:rPr>
      <w:rFonts w:asciiTheme="minorHAnsi" w:hAnsiTheme="minorHAnsi"/>
      <w:sz w:val="18"/>
      <w:szCs w:val="18"/>
    </w:rPr>
  </w:style>
  <w:style w:type="paragraph" w:styleId="20">
    <w:name w:val="toc 2"/>
    <w:basedOn w:val="a"/>
    <w:next w:val="a"/>
    <w:uiPriority w:val="39"/>
    <w:unhideWhenUsed/>
    <w:qFormat/>
    <w:pPr>
      <w:ind w:left="210"/>
      <w:jc w:val="left"/>
    </w:pPr>
    <w:rPr>
      <w:rFonts w:asciiTheme="minorHAnsi" w:hAnsiTheme="minorHAnsi"/>
      <w:smallCaps/>
      <w:sz w:val="20"/>
      <w:szCs w:val="20"/>
    </w:rPr>
  </w:style>
  <w:style w:type="paragraph" w:styleId="9">
    <w:name w:val="toc 9"/>
    <w:basedOn w:val="a"/>
    <w:next w:val="a"/>
    <w:uiPriority w:val="39"/>
    <w:unhideWhenUsed/>
    <w:qFormat/>
    <w:pPr>
      <w:ind w:left="1680"/>
      <w:jc w:val="left"/>
    </w:pPr>
    <w:rPr>
      <w:rFonts w:asciiTheme="minorHAnsi" w:hAnsiTheme="minorHAnsi"/>
      <w:sz w:val="18"/>
      <w:szCs w:val="18"/>
    </w:rPr>
  </w:style>
  <w:style w:type="paragraph" w:styleId="a6">
    <w:name w:val="Normal (Web)"/>
    <w:basedOn w:val="a"/>
    <w:uiPriority w:val="99"/>
    <w:qFormat/>
    <w:pPr>
      <w:widowControl/>
      <w:jc w:val="left"/>
    </w:pPr>
    <w:rPr>
      <w:rFonts w:ascii="宋体" w:hAnsi="宋体" w:cs="宋体"/>
      <w:kern w:val="0"/>
      <w:sz w:val="24"/>
      <w:szCs w:val="24"/>
    </w:rPr>
  </w:style>
  <w:style w:type="character" w:styleId="a7">
    <w:name w:val="Hyperlink"/>
    <w:basedOn w:val="a0"/>
    <w:uiPriority w:val="99"/>
    <w:unhideWhenUsed/>
    <w:qFormat/>
    <w:rPr>
      <w:color w:val="0000FF" w:themeColor="hyperlink"/>
      <w:u w:val="single"/>
    </w:rPr>
  </w:style>
  <w:style w:type="paragraph" w:customStyle="1" w:styleId="11">
    <w:name w:val="列出段落1"/>
    <w:basedOn w:val="a"/>
    <w:uiPriority w:val="34"/>
    <w:qFormat/>
    <w:pPr>
      <w:ind w:firstLineChars="200" w:firstLine="420"/>
    </w:pPr>
  </w:style>
  <w:style w:type="character" w:customStyle="1" w:styleId="Char1">
    <w:name w:val="页眉 Char"/>
    <w:basedOn w:val="a0"/>
    <w:link w:val="a5"/>
    <w:uiPriority w:val="99"/>
    <w:qFormat/>
    <w:rPr>
      <w:rFonts w:ascii="Calibri" w:eastAsia="宋体" w:hAnsi="Calibri" w:cs="黑体"/>
      <w:sz w:val="18"/>
      <w:szCs w:val="18"/>
    </w:rPr>
  </w:style>
  <w:style w:type="character" w:customStyle="1" w:styleId="Char0">
    <w:name w:val="页脚 Char"/>
    <w:basedOn w:val="a0"/>
    <w:link w:val="a4"/>
    <w:uiPriority w:val="99"/>
    <w:qFormat/>
    <w:rPr>
      <w:rFonts w:ascii="Calibri" w:eastAsia="宋体" w:hAnsi="Calibri" w:cs="黑体"/>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rFonts w:ascii="Calibri" w:eastAsia="宋体" w:hAnsi="Calibri" w:cs="黑体"/>
      <w:b/>
      <w:bCs/>
      <w:kern w:val="44"/>
      <w:sz w:val="44"/>
      <w:szCs w:val="44"/>
    </w:rPr>
  </w:style>
  <w:style w:type="character" w:customStyle="1" w:styleId="3Char">
    <w:name w:val="标题 3 Char"/>
    <w:basedOn w:val="a0"/>
    <w:link w:val="3"/>
    <w:uiPriority w:val="9"/>
    <w:semiHidden/>
    <w:rPr>
      <w:rFonts w:ascii="Calibri" w:eastAsia="宋体" w:hAnsi="Calibri" w:cs="黑体"/>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rPr>
      <w:rFonts w:ascii="Calibri" w:eastAsia="宋体" w:hAnsi="Calibri" w:cs="黑体"/>
      <w:sz w:val="18"/>
      <w:szCs w:val="18"/>
    </w:rPr>
  </w:style>
  <w:style w:type="paragraph" w:styleId="a8">
    <w:name w:val="endnote text"/>
    <w:basedOn w:val="a"/>
    <w:link w:val="Char2"/>
    <w:uiPriority w:val="99"/>
    <w:semiHidden/>
    <w:unhideWhenUsed/>
    <w:rsid w:val="00B249E4"/>
    <w:pPr>
      <w:snapToGrid w:val="0"/>
      <w:jc w:val="left"/>
    </w:pPr>
  </w:style>
  <w:style w:type="character" w:customStyle="1" w:styleId="Char2">
    <w:name w:val="尾注文本 Char"/>
    <w:basedOn w:val="a0"/>
    <w:link w:val="a8"/>
    <w:uiPriority w:val="99"/>
    <w:semiHidden/>
    <w:rsid w:val="00B249E4"/>
    <w:rPr>
      <w:rFonts w:ascii="Calibri" w:eastAsia="宋体" w:hAnsi="Calibri" w:cs="黑体"/>
      <w:kern w:val="2"/>
      <w:sz w:val="21"/>
      <w:szCs w:val="22"/>
    </w:rPr>
  </w:style>
  <w:style w:type="character" w:styleId="a9">
    <w:name w:val="endnote reference"/>
    <w:basedOn w:val="a0"/>
    <w:uiPriority w:val="99"/>
    <w:semiHidden/>
    <w:unhideWhenUsed/>
    <w:rsid w:val="00B249E4"/>
    <w:rPr>
      <w:vertAlign w:val="superscript"/>
    </w:rPr>
  </w:style>
  <w:style w:type="paragraph" w:styleId="aa">
    <w:name w:val="footnote text"/>
    <w:basedOn w:val="a"/>
    <w:link w:val="Char3"/>
    <w:uiPriority w:val="99"/>
    <w:semiHidden/>
    <w:unhideWhenUsed/>
    <w:rsid w:val="00B249E4"/>
    <w:pPr>
      <w:snapToGrid w:val="0"/>
      <w:jc w:val="left"/>
    </w:pPr>
    <w:rPr>
      <w:sz w:val="18"/>
      <w:szCs w:val="18"/>
    </w:rPr>
  </w:style>
  <w:style w:type="character" w:customStyle="1" w:styleId="Char3">
    <w:name w:val="脚注文本 Char"/>
    <w:basedOn w:val="a0"/>
    <w:link w:val="aa"/>
    <w:uiPriority w:val="99"/>
    <w:semiHidden/>
    <w:rsid w:val="00B249E4"/>
    <w:rPr>
      <w:rFonts w:ascii="Calibri" w:eastAsia="宋体" w:hAnsi="Calibri" w:cs="黑体"/>
      <w:kern w:val="2"/>
      <w:sz w:val="18"/>
      <w:szCs w:val="18"/>
    </w:rPr>
  </w:style>
  <w:style w:type="character" w:styleId="ab">
    <w:name w:val="footnote reference"/>
    <w:basedOn w:val="a0"/>
    <w:uiPriority w:val="99"/>
    <w:semiHidden/>
    <w:unhideWhenUsed/>
    <w:rsid w:val="00B249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semiHidden="0" w:uiPriority="39" w:qFormat="1"/>
    <w:lsdException w:name="toc 5" w:semiHidden="0" w:uiPriority="39" w:qFormat="1"/>
    <w:lsdException w:name="toc 6" w:semiHidden="0" w:uiPriority="39" w:qFormat="1"/>
    <w:lsdException w:name="toc 7" w:semiHidden="0" w:uiPriority="39"/>
    <w:lsdException w:name="toc 8" w:semiHidden="0" w:uiPriority="39"/>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Theme="minorHAnsi" w:hAnsiTheme="minorHAnsi"/>
      <w:sz w:val="18"/>
      <w:szCs w:val="18"/>
    </w:rPr>
  </w:style>
  <w:style w:type="paragraph" w:styleId="5">
    <w:name w:val="toc 5"/>
    <w:basedOn w:val="a"/>
    <w:next w:val="a"/>
    <w:uiPriority w:val="39"/>
    <w:unhideWhenUsed/>
    <w:qFormat/>
    <w:pPr>
      <w:ind w:left="840"/>
      <w:jc w:val="left"/>
    </w:pPr>
    <w:rPr>
      <w:rFonts w:asciiTheme="minorHAnsi" w:hAnsiTheme="minorHAnsi"/>
      <w:sz w:val="18"/>
      <w:szCs w:val="18"/>
    </w:rPr>
  </w:style>
  <w:style w:type="paragraph" w:styleId="30">
    <w:name w:val="toc 3"/>
    <w:basedOn w:val="a"/>
    <w:next w:val="a"/>
    <w:uiPriority w:val="39"/>
    <w:unhideWhenUsed/>
    <w:pPr>
      <w:ind w:left="420"/>
      <w:jc w:val="left"/>
    </w:pPr>
    <w:rPr>
      <w:rFonts w:asciiTheme="minorHAnsi" w:hAnsiTheme="minorHAnsi"/>
      <w:i/>
      <w:iCs/>
      <w:sz w:val="20"/>
      <w:szCs w:val="20"/>
    </w:rPr>
  </w:style>
  <w:style w:type="paragraph" w:styleId="8">
    <w:name w:val="toc 8"/>
    <w:basedOn w:val="a"/>
    <w:next w:val="a"/>
    <w:uiPriority w:val="39"/>
    <w:unhideWhenUsed/>
    <w:pPr>
      <w:ind w:left="1470"/>
      <w:jc w:val="left"/>
    </w:pPr>
    <w:rPr>
      <w:rFonts w:asciiTheme="minorHAnsi" w:hAnsiTheme="minorHAnsi"/>
      <w:sz w:val="18"/>
      <w:szCs w:val="18"/>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rFonts w:asciiTheme="minorHAnsi" w:hAnsiTheme="minorHAnsi"/>
      <w:b/>
      <w:bCs/>
      <w:caps/>
      <w:sz w:val="20"/>
      <w:szCs w:val="20"/>
    </w:rPr>
  </w:style>
  <w:style w:type="paragraph" w:styleId="40">
    <w:name w:val="toc 4"/>
    <w:basedOn w:val="a"/>
    <w:next w:val="a"/>
    <w:uiPriority w:val="39"/>
    <w:unhideWhenUsed/>
    <w:qFormat/>
    <w:pPr>
      <w:ind w:left="630"/>
      <w:jc w:val="left"/>
    </w:pPr>
    <w:rPr>
      <w:rFonts w:asciiTheme="minorHAnsi" w:hAnsiTheme="minorHAnsi"/>
      <w:sz w:val="18"/>
      <w:szCs w:val="18"/>
    </w:rPr>
  </w:style>
  <w:style w:type="paragraph" w:styleId="6">
    <w:name w:val="toc 6"/>
    <w:basedOn w:val="a"/>
    <w:next w:val="a"/>
    <w:uiPriority w:val="39"/>
    <w:unhideWhenUsed/>
    <w:qFormat/>
    <w:pPr>
      <w:ind w:left="1050"/>
      <w:jc w:val="left"/>
    </w:pPr>
    <w:rPr>
      <w:rFonts w:asciiTheme="minorHAnsi" w:hAnsiTheme="minorHAnsi"/>
      <w:sz w:val="18"/>
      <w:szCs w:val="18"/>
    </w:rPr>
  </w:style>
  <w:style w:type="paragraph" w:styleId="20">
    <w:name w:val="toc 2"/>
    <w:basedOn w:val="a"/>
    <w:next w:val="a"/>
    <w:uiPriority w:val="39"/>
    <w:unhideWhenUsed/>
    <w:qFormat/>
    <w:pPr>
      <w:ind w:left="210"/>
      <w:jc w:val="left"/>
    </w:pPr>
    <w:rPr>
      <w:rFonts w:asciiTheme="minorHAnsi" w:hAnsiTheme="minorHAnsi"/>
      <w:smallCaps/>
      <w:sz w:val="20"/>
      <w:szCs w:val="20"/>
    </w:rPr>
  </w:style>
  <w:style w:type="paragraph" w:styleId="9">
    <w:name w:val="toc 9"/>
    <w:basedOn w:val="a"/>
    <w:next w:val="a"/>
    <w:uiPriority w:val="39"/>
    <w:unhideWhenUsed/>
    <w:qFormat/>
    <w:pPr>
      <w:ind w:left="1680"/>
      <w:jc w:val="left"/>
    </w:pPr>
    <w:rPr>
      <w:rFonts w:asciiTheme="minorHAnsi" w:hAnsiTheme="minorHAnsi"/>
      <w:sz w:val="18"/>
      <w:szCs w:val="18"/>
    </w:rPr>
  </w:style>
  <w:style w:type="paragraph" w:styleId="a6">
    <w:name w:val="Normal (Web)"/>
    <w:basedOn w:val="a"/>
    <w:uiPriority w:val="99"/>
    <w:qFormat/>
    <w:pPr>
      <w:widowControl/>
      <w:jc w:val="left"/>
    </w:pPr>
    <w:rPr>
      <w:rFonts w:ascii="宋体" w:hAnsi="宋体" w:cs="宋体"/>
      <w:kern w:val="0"/>
      <w:sz w:val="24"/>
      <w:szCs w:val="24"/>
    </w:rPr>
  </w:style>
  <w:style w:type="character" w:styleId="a7">
    <w:name w:val="Hyperlink"/>
    <w:basedOn w:val="a0"/>
    <w:uiPriority w:val="99"/>
    <w:unhideWhenUsed/>
    <w:qFormat/>
    <w:rPr>
      <w:color w:val="0000FF" w:themeColor="hyperlink"/>
      <w:u w:val="single"/>
    </w:rPr>
  </w:style>
  <w:style w:type="paragraph" w:customStyle="1" w:styleId="11">
    <w:name w:val="列出段落1"/>
    <w:basedOn w:val="a"/>
    <w:uiPriority w:val="34"/>
    <w:qFormat/>
    <w:pPr>
      <w:ind w:firstLineChars="200" w:firstLine="420"/>
    </w:pPr>
  </w:style>
  <w:style w:type="character" w:customStyle="1" w:styleId="Char1">
    <w:name w:val="页眉 Char"/>
    <w:basedOn w:val="a0"/>
    <w:link w:val="a5"/>
    <w:uiPriority w:val="99"/>
    <w:qFormat/>
    <w:rPr>
      <w:rFonts w:ascii="Calibri" w:eastAsia="宋体" w:hAnsi="Calibri" w:cs="黑体"/>
      <w:sz w:val="18"/>
      <w:szCs w:val="18"/>
    </w:rPr>
  </w:style>
  <w:style w:type="character" w:customStyle="1" w:styleId="Char0">
    <w:name w:val="页脚 Char"/>
    <w:basedOn w:val="a0"/>
    <w:link w:val="a4"/>
    <w:uiPriority w:val="99"/>
    <w:qFormat/>
    <w:rPr>
      <w:rFonts w:ascii="Calibri" w:eastAsia="宋体" w:hAnsi="Calibri" w:cs="黑体"/>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rFonts w:ascii="Calibri" w:eastAsia="宋体" w:hAnsi="Calibri" w:cs="黑体"/>
      <w:b/>
      <w:bCs/>
      <w:kern w:val="44"/>
      <w:sz w:val="44"/>
      <w:szCs w:val="44"/>
    </w:rPr>
  </w:style>
  <w:style w:type="character" w:customStyle="1" w:styleId="3Char">
    <w:name w:val="标题 3 Char"/>
    <w:basedOn w:val="a0"/>
    <w:link w:val="3"/>
    <w:uiPriority w:val="9"/>
    <w:semiHidden/>
    <w:rPr>
      <w:rFonts w:ascii="Calibri" w:eastAsia="宋体" w:hAnsi="Calibri" w:cs="黑体"/>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rPr>
      <w:rFonts w:ascii="Calibri" w:eastAsia="宋体" w:hAnsi="Calibri" w:cs="黑体"/>
      <w:sz w:val="18"/>
      <w:szCs w:val="18"/>
    </w:rPr>
  </w:style>
  <w:style w:type="paragraph" w:styleId="a8">
    <w:name w:val="endnote text"/>
    <w:basedOn w:val="a"/>
    <w:link w:val="Char2"/>
    <w:uiPriority w:val="99"/>
    <w:semiHidden/>
    <w:unhideWhenUsed/>
    <w:rsid w:val="00B249E4"/>
    <w:pPr>
      <w:snapToGrid w:val="0"/>
      <w:jc w:val="left"/>
    </w:pPr>
  </w:style>
  <w:style w:type="character" w:customStyle="1" w:styleId="Char2">
    <w:name w:val="尾注文本 Char"/>
    <w:basedOn w:val="a0"/>
    <w:link w:val="a8"/>
    <w:uiPriority w:val="99"/>
    <w:semiHidden/>
    <w:rsid w:val="00B249E4"/>
    <w:rPr>
      <w:rFonts w:ascii="Calibri" w:eastAsia="宋体" w:hAnsi="Calibri" w:cs="黑体"/>
      <w:kern w:val="2"/>
      <w:sz w:val="21"/>
      <w:szCs w:val="22"/>
    </w:rPr>
  </w:style>
  <w:style w:type="character" w:styleId="a9">
    <w:name w:val="endnote reference"/>
    <w:basedOn w:val="a0"/>
    <w:uiPriority w:val="99"/>
    <w:semiHidden/>
    <w:unhideWhenUsed/>
    <w:rsid w:val="00B249E4"/>
    <w:rPr>
      <w:vertAlign w:val="superscript"/>
    </w:rPr>
  </w:style>
  <w:style w:type="paragraph" w:styleId="aa">
    <w:name w:val="footnote text"/>
    <w:basedOn w:val="a"/>
    <w:link w:val="Char3"/>
    <w:uiPriority w:val="99"/>
    <w:semiHidden/>
    <w:unhideWhenUsed/>
    <w:rsid w:val="00B249E4"/>
    <w:pPr>
      <w:snapToGrid w:val="0"/>
      <w:jc w:val="left"/>
    </w:pPr>
    <w:rPr>
      <w:sz w:val="18"/>
      <w:szCs w:val="18"/>
    </w:rPr>
  </w:style>
  <w:style w:type="character" w:customStyle="1" w:styleId="Char3">
    <w:name w:val="脚注文本 Char"/>
    <w:basedOn w:val="a0"/>
    <w:link w:val="aa"/>
    <w:uiPriority w:val="99"/>
    <w:semiHidden/>
    <w:rsid w:val="00B249E4"/>
    <w:rPr>
      <w:rFonts w:ascii="Calibri" w:eastAsia="宋体" w:hAnsi="Calibri" w:cs="黑体"/>
      <w:kern w:val="2"/>
      <w:sz w:val="18"/>
      <w:szCs w:val="18"/>
    </w:rPr>
  </w:style>
  <w:style w:type="character" w:styleId="ab">
    <w:name w:val="footnote reference"/>
    <w:basedOn w:val="a0"/>
    <w:uiPriority w:val="99"/>
    <w:semiHidden/>
    <w:unhideWhenUsed/>
    <w:rsid w:val="00B24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998">
      <w:bodyDiv w:val="1"/>
      <w:marLeft w:val="0"/>
      <w:marRight w:val="0"/>
      <w:marTop w:val="0"/>
      <w:marBottom w:val="0"/>
      <w:divBdr>
        <w:top w:val="none" w:sz="0" w:space="0" w:color="auto"/>
        <w:left w:val="none" w:sz="0" w:space="0" w:color="auto"/>
        <w:bottom w:val="none" w:sz="0" w:space="0" w:color="auto"/>
        <w:right w:val="none" w:sz="0" w:space="0" w:color="auto"/>
      </w:divBdr>
    </w:div>
    <w:div w:id="273485399">
      <w:bodyDiv w:val="1"/>
      <w:marLeft w:val="0"/>
      <w:marRight w:val="0"/>
      <w:marTop w:val="0"/>
      <w:marBottom w:val="0"/>
      <w:divBdr>
        <w:top w:val="none" w:sz="0" w:space="0" w:color="auto"/>
        <w:left w:val="none" w:sz="0" w:space="0" w:color="auto"/>
        <w:bottom w:val="none" w:sz="0" w:space="0" w:color="auto"/>
        <w:right w:val="none" w:sz="0" w:space="0" w:color="auto"/>
      </w:divBdr>
    </w:div>
    <w:div w:id="340939107">
      <w:bodyDiv w:val="1"/>
      <w:marLeft w:val="0"/>
      <w:marRight w:val="0"/>
      <w:marTop w:val="0"/>
      <w:marBottom w:val="0"/>
      <w:divBdr>
        <w:top w:val="none" w:sz="0" w:space="0" w:color="auto"/>
        <w:left w:val="none" w:sz="0" w:space="0" w:color="auto"/>
        <w:bottom w:val="none" w:sz="0" w:space="0" w:color="auto"/>
        <w:right w:val="none" w:sz="0" w:space="0" w:color="auto"/>
      </w:divBdr>
    </w:div>
    <w:div w:id="373310638">
      <w:bodyDiv w:val="1"/>
      <w:marLeft w:val="0"/>
      <w:marRight w:val="0"/>
      <w:marTop w:val="0"/>
      <w:marBottom w:val="0"/>
      <w:divBdr>
        <w:top w:val="none" w:sz="0" w:space="0" w:color="auto"/>
        <w:left w:val="none" w:sz="0" w:space="0" w:color="auto"/>
        <w:bottom w:val="none" w:sz="0" w:space="0" w:color="auto"/>
        <w:right w:val="none" w:sz="0" w:space="0" w:color="auto"/>
      </w:divBdr>
    </w:div>
    <w:div w:id="402603791">
      <w:bodyDiv w:val="1"/>
      <w:marLeft w:val="0"/>
      <w:marRight w:val="0"/>
      <w:marTop w:val="0"/>
      <w:marBottom w:val="0"/>
      <w:divBdr>
        <w:top w:val="none" w:sz="0" w:space="0" w:color="auto"/>
        <w:left w:val="none" w:sz="0" w:space="0" w:color="auto"/>
        <w:bottom w:val="none" w:sz="0" w:space="0" w:color="auto"/>
        <w:right w:val="none" w:sz="0" w:space="0" w:color="auto"/>
      </w:divBdr>
    </w:div>
    <w:div w:id="403914447">
      <w:bodyDiv w:val="1"/>
      <w:marLeft w:val="0"/>
      <w:marRight w:val="0"/>
      <w:marTop w:val="0"/>
      <w:marBottom w:val="0"/>
      <w:divBdr>
        <w:top w:val="none" w:sz="0" w:space="0" w:color="auto"/>
        <w:left w:val="none" w:sz="0" w:space="0" w:color="auto"/>
        <w:bottom w:val="none" w:sz="0" w:space="0" w:color="auto"/>
        <w:right w:val="none" w:sz="0" w:space="0" w:color="auto"/>
      </w:divBdr>
    </w:div>
    <w:div w:id="582960200">
      <w:bodyDiv w:val="1"/>
      <w:marLeft w:val="0"/>
      <w:marRight w:val="0"/>
      <w:marTop w:val="0"/>
      <w:marBottom w:val="0"/>
      <w:divBdr>
        <w:top w:val="none" w:sz="0" w:space="0" w:color="auto"/>
        <w:left w:val="none" w:sz="0" w:space="0" w:color="auto"/>
        <w:bottom w:val="none" w:sz="0" w:space="0" w:color="auto"/>
        <w:right w:val="none" w:sz="0" w:space="0" w:color="auto"/>
      </w:divBdr>
    </w:div>
    <w:div w:id="679620089">
      <w:bodyDiv w:val="1"/>
      <w:marLeft w:val="0"/>
      <w:marRight w:val="0"/>
      <w:marTop w:val="0"/>
      <w:marBottom w:val="0"/>
      <w:divBdr>
        <w:top w:val="none" w:sz="0" w:space="0" w:color="auto"/>
        <w:left w:val="none" w:sz="0" w:space="0" w:color="auto"/>
        <w:bottom w:val="none" w:sz="0" w:space="0" w:color="auto"/>
        <w:right w:val="none" w:sz="0" w:space="0" w:color="auto"/>
      </w:divBdr>
    </w:div>
    <w:div w:id="692268431">
      <w:bodyDiv w:val="1"/>
      <w:marLeft w:val="0"/>
      <w:marRight w:val="0"/>
      <w:marTop w:val="0"/>
      <w:marBottom w:val="0"/>
      <w:divBdr>
        <w:top w:val="none" w:sz="0" w:space="0" w:color="auto"/>
        <w:left w:val="none" w:sz="0" w:space="0" w:color="auto"/>
        <w:bottom w:val="none" w:sz="0" w:space="0" w:color="auto"/>
        <w:right w:val="none" w:sz="0" w:space="0" w:color="auto"/>
      </w:divBdr>
    </w:div>
    <w:div w:id="763260711">
      <w:bodyDiv w:val="1"/>
      <w:marLeft w:val="0"/>
      <w:marRight w:val="0"/>
      <w:marTop w:val="0"/>
      <w:marBottom w:val="0"/>
      <w:divBdr>
        <w:top w:val="none" w:sz="0" w:space="0" w:color="auto"/>
        <w:left w:val="none" w:sz="0" w:space="0" w:color="auto"/>
        <w:bottom w:val="none" w:sz="0" w:space="0" w:color="auto"/>
        <w:right w:val="none" w:sz="0" w:space="0" w:color="auto"/>
      </w:divBdr>
    </w:div>
    <w:div w:id="1078482570">
      <w:bodyDiv w:val="1"/>
      <w:marLeft w:val="0"/>
      <w:marRight w:val="0"/>
      <w:marTop w:val="0"/>
      <w:marBottom w:val="0"/>
      <w:divBdr>
        <w:top w:val="none" w:sz="0" w:space="0" w:color="auto"/>
        <w:left w:val="none" w:sz="0" w:space="0" w:color="auto"/>
        <w:bottom w:val="none" w:sz="0" w:space="0" w:color="auto"/>
        <w:right w:val="none" w:sz="0" w:space="0" w:color="auto"/>
      </w:divBdr>
    </w:div>
    <w:div w:id="1139765527">
      <w:bodyDiv w:val="1"/>
      <w:marLeft w:val="0"/>
      <w:marRight w:val="0"/>
      <w:marTop w:val="0"/>
      <w:marBottom w:val="0"/>
      <w:divBdr>
        <w:top w:val="none" w:sz="0" w:space="0" w:color="auto"/>
        <w:left w:val="none" w:sz="0" w:space="0" w:color="auto"/>
        <w:bottom w:val="none" w:sz="0" w:space="0" w:color="auto"/>
        <w:right w:val="none" w:sz="0" w:space="0" w:color="auto"/>
      </w:divBdr>
    </w:div>
    <w:div w:id="1176457152">
      <w:bodyDiv w:val="1"/>
      <w:marLeft w:val="0"/>
      <w:marRight w:val="0"/>
      <w:marTop w:val="0"/>
      <w:marBottom w:val="0"/>
      <w:divBdr>
        <w:top w:val="none" w:sz="0" w:space="0" w:color="auto"/>
        <w:left w:val="none" w:sz="0" w:space="0" w:color="auto"/>
        <w:bottom w:val="none" w:sz="0" w:space="0" w:color="auto"/>
        <w:right w:val="none" w:sz="0" w:space="0" w:color="auto"/>
      </w:divBdr>
    </w:div>
    <w:div w:id="1218980764">
      <w:bodyDiv w:val="1"/>
      <w:marLeft w:val="0"/>
      <w:marRight w:val="0"/>
      <w:marTop w:val="0"/>
      <w:marBottom w:val="0"/>
      <w:divBdr>
        <w:top w:val="none" w:sz="0" w:space="0" w:color="auto"/>
        <w:left w:val="none" w:sz="0" w:space="0" w:color="auto"/>
        <w:bottom w:val="none" w:sz="0" w:space="0" w:color="auto"/>
        <w:right w:val="none" w:sz="0" w:space="0" w:color="auto"/>
      </w:divBdr>
    </w:div>
    <w:div w:id="1269242566">
      <w:bodyDiv w:val="1"/>
      <w:marLeft w:val="0"/>
      <w:marRight w:val="0"/>
      <w:marTop w:val="0"/>
      <w:marBottom w:val="0"/>
      <w:divBdr>
        <w:top w:val="none" w:sz="0" w:space="0" w:color="auto"/>
        <w:left w:val="none" w:sz="0" w:space="0" w:color="auto"/>
        <w:bottom w:val="none" w:sz="0" w:space="0" w:color="auto"/>
        <w:right w:val="none" w:sz="0" w:space="0" w:color="auto"/>
      </w:divBdr>
    </w:div>
    <w:div w:id="1274216776">
      <w:bodyDiv w:val="1"/>
      <w:marLeft w:val="0"/>
      <w:marRight w:val="0"/>
      <w:marTop w:val="0"/>
      <w:marBottom w:val="0"/>
      <w:divBdr>
        <w:top w:val="none" w:sz="0" w:space="0" w:color="auto"/>
        <w:left w:val="none" w:sz="0" w:space="0" w:color="auto"/>
        <w:bottom w:val="none" w:sz="0" w:space="0" w:color="auto"/>
        <w:right w:val="none" w:sz="0" w:space="0" w:color="auto"/>
      </w:divBdr>
    </w:div>
    <w:div w:id="1318651988">
      <w:bodyDiv w:val="1"/>
      <w:marLeft w:val="0"/>
      <w:marRight w:val="0"/>
      <w:marTop w:val="0"/>
      <w:marBottom w:val="0"/>
      <w:divBdr>
        <w:top w:val="none" w:sz="0" w:space="0" w:color="auto"/>
        <w:left w:val="none" w:sz="0" w:space="0" w:color="auto"/>
        <w:bottom w:val="none" w:sz="0" w:space="0" w:color="auto"/>
        <w:right w:val="none" w:sz="0" w:space="0" w:color="auto"/>
      </w:divBdr>
    </w:div>
    <w:div w:id="1344549360">
      <w:bodyDiv w:val="1"/>
      <w:marLeft w:val="0"/>
      <w:marRight w:val="0"/>
      <w:marTop w:val="0"/>
      <w:marBottom w:val="0"/>
      <w:divBdr>
        <w:top w:val="none" w:sz="0" w:space="0" w:color="auto"/>
        <w:left w:val="none" w:sz="0" w:space="0" w:color="auto"/>
        <w:bottom w:val="none" w:sz="0" w:space="0" w:color="auto"/>
        <w:right w:val="none" w:sz="0" w:space="0" w:color="auto"/>
      </w:divBdr>
    </w:div>
    <w:div w:id="1347368375">
      <w:bodyDiv w:val="1"/>
      <w:marLeft w:val="0"/>
      <w:marRight w:val="0"/>
      <w:marTop w:val="0"/>
      <w:marBottom w:val="0"/>
      <w:divBdr>
        <w:top w:val="none" w:sz="0" w:space="0" w:color="auto"/>
        <w:left w:val="none" w:sz="0" w:space="0" w:color="auto"/>
        <w:bottom w:val="none" w:sz="0" w:space="0" w:color="auto"/>
        <w:right w:val="none" w:sz="0" w:space="0" w:color="auto"/>
      </w:divBdr>
    </w:div>
    <w:div w:id="1579287945">
      <w:bodyDiv w:val="1"/>
      <w:marLeft w:val="0"/>
      <w:marRight w:val="0"/>
      <w:marTop w:val="0"/>
      <w:marBottom w:val="0"/>
      <w:divBdr>
        <w:top w:val="none" w:sz="0" w:space="0" w:color="auto"/>
        <w:left w:val="none" w:sz="0" w:space="0" w:color="auto"/>
        <w:bottom w:val="none" w:sz="0" w:space="0" w:color="auto"/>
        <w:right w:val="none" w:sz="0" w:space="0" w:color="auto"/>
      </w:divBdr>
    </w:div>
    <w:div w:id="1639261566">
      <w:bodyDiv w:val="1"/>
      <w:marLeft w:val="0"/>
      <w:marRight w:val="0"/>
      <w:marTop w:val="0"/>
      <w:marBottom w:val="0"/>
      <w:divBdr>
        <w:top w:val="none" w:sz="0" w:space="0" w:color="auto"/>
        <w:left w:val="none" w:sz="0" w:space="0" w:color="auto"/>
        <w:bottom w:val="none" w:sz="0" w:space="0" w:color="auto"/>
        <w:right w:val="none" w:sz="0" w:space="0" w:color="auto"/>
      </w:divBdr>
    </w:div>
    <w:div w:id="1711146817">
      <w:bodyDiv w:val="1"/>
      <w:marLeft w:val="0"/>
      <w:marRight w:val="0"/>
      <w:marTop w:val="0"/>
      <w:marBottom w:val="0"/>
      <w:divBdr>
        <w:top w:val="none" w:sz="0" w:space="0" w:color="auto"/>
        <w:left w:val="none" w:sz="0" w:space="0" w:color="auto"/>
        <w:bottom w:val="none" w:sz="0" w:space="0" w:color="auto"/>
        <w:right w:val="none" w:sz="0" w:space="0" w:color="auto"/>
      </w:divBdr>
    </w:div>
    <w:div w:id="1720740238">
      <w:bodyDiv w:val="1"/>
      <w:marLeft w:val="0"/>
      <w:marRight w:val="0"/>
      <w:marTop w:val="0"/>
      <w:marBottom w:val="0"/>
      <w:divBdr>
        <w:top w:val="none" w:sz="0" w:space="0" w:color="auto"/>
        <w:left w:val="none" w:sz="0" w:space="0" w:color="auto"/>
        <w:bottom w:val="none" w:sz="0" w:space="0" w:color="auto"/>
        <w:right w:val="none" w:sz="0" w:space="0" w:color="auto"/>
      </w:divBdr>
    </w:div>
    <w:div w:id="1803116754">
      <w:bodyDiv w:val="1"/>
      <w:marLeft w:val="0"/>
      <w:marRight w:val="0"/>
      <w:marTop w:val="0"/>
      <w:marBottom w:val="0"/>
      <w:divBdr>
        <w:top w:val="none" w:sz="0" w:space="0" w:color="auto"/>
        <w:left w:val="none" w:sz="0" w:space="0" w:color="auto"/>
        <w:bottom w:val="none" w:sz="0" w:space="0" w:color="auto"/>
        <w:right w:val="none" w:sz="0" w:space="0" w:color="auto"/>
      </w:divBdr>
    </w:div>
    <w:div w:id="1998074626">
      <w:bodyDiv w:val="1"/>
      <w:marLeft w:val="0"/>
      <w:marRight w:val="0"/>
      <w:marTop w:val="0"/>
      <w:marBottom w:val="0"/>
      <w:divBdr>
        <w:top w:val="none" w:sz="0" w:space="0" w:color="auto"/>
        <w:left w:val="none" w:sz="0" w:space="0" w:color="auto"/>
        <w:bottom w:val="none" w:sz="0" w:space="0" w:color="auto"/>
        <w:right w:val="none" w:sz="0" w:space="0" w:color="auto"/>
      </w:divBdr>
    </w:div>
    <w:div w:id="201236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7FA2B-1EF3-4F9B-8CD5-3D5B3E6E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824</Words>
  <Characters>4697</Characters>
  <Application>Microsoft Office Word</Application>
  <DocSecurity>0</DocSecurity>
  <Lines>39</Lines>
  <Paragraphs>11</Paragraphs>
  <ScaleCrop>false</ScaleCrop>
  <Company>微软中国</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35</cp:revision>
  <cp:lastPrinted>2021-02-08T12:02:00Z</cp:lastPrinted>
  <dcterms:created xsi:type="dcterms:W3CDTF">2022-02-23T00:25:00Z</dcterms:created>
  <dcterms:modified xsi:type="dcterms:W3CDTF">2022-02-25T00:57:00Z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