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63" w:rsidRDefault="00D03645">
      <w:pPr>
        <w:jc w:val="center"/>
        <w:rPr>
          <w:rFonts w:ascii="宋体" w:eastAsia="宋体" w:hAnsi="宋体" w:cs="Times New Roman"/>
          <w:b/>
          <w:sz w:val="30"/>
          <w:szCs w:val="30"/>
        </w:rPr>
      </w:pPr>
      <w:r>
        <w:rPr>
          <w:rFonts w:ascii="宋体" w:eastAsia="宋体" w:hAnsi="宋体" w:cs="Times New Roman" w:hint="eastAsia"/>
          <w:b/>
          <w:sz w:val="30"/>
          <w:szCs w:val="30"/>
        </w:rPr>
        <w:t>毛泽东思想和中国特色社会主义理论体系概论</w:t>
      </w:r>
      <w:r w:rsidR="00491FE1">
        <w:rPr>
          <w:rFonts w:ascii="宋体" w:eastAsia="宋体" w:hAnsi="宋体" w:cs="Times New Roman" w:hint="eastAsia"/>
          <w:b/>
          <w:sz w:val="30"/>
          <w:szCs w:val="30"/>
        </w:rPr>
        <w:t>（2018年版）</w:t>
      </w:r>
    </w:p>
    <w:p w:rsidR="00BB1C69" w:rsidRDefault="00592825" w:rsidP="00BB1C69">
      <w:pPr>
        <w:jc w:val="center"/>
        <w:rPr>
          <w:rFonts w:ascii="宋体" w:eastAsia="宋体" w:hAnsi="宋体" w:cs="Times New Roman"/>
          <w:b/>
          <w:sz w:val="30"/>
          <w:szCs w:val="30"/>
        </w:rPr>
      </w:pPr>
      <w:r>
        <w:rPr>
          <w:rFonts w:ascii="宋体" w:eastAsia="宋体" w:hAnsi="宋体" w:cs="Times New Roman" w:hint="eastAsia"/>
          <w:b/>
          <w:sz w:val="30"/>
          <w:szCs w:val="30"/>
        </w:rPr>
        <w:t>课程标准</w:t>
      </w:r>
    </w:p>
    <w:p w:rsidR="00491FE1" w:rsidRPr="00BB1C69" w:rsidRDefault="00BB1C69" w:rsidP="00BB1C69">
      <w:pPr>
        <w:ind w:firstLineChars="196" w:firstLine="472"/>
        <w:jc w:val="left"/>
        <w:rPr>
          <w:rFonts w:ascii="宋体" w:eastAsia="宋体" w:hAnsi="宋体" w:cs="Times New Roman"/>
          <w:b/>
          <w:sz w:val="24"/>
          <w:szCs w:val="22"/>
        </w:rPr>
      </w:pPr>
      <w:r w:rsidRPr="00BB1C69">
        <w:rPr>
          <w:rFonts w:ascii="宋体" w:eastAsia="宋体" w:hAnsi="宋体" w:cs="Times New Roman" w:hint="eastAsia"/>
          <w:b/>
          <w:sz w:val="24"/>
          <w:szCs w:val="22"/>
        </w:rPr>
        <w:t>一、</w:t>
      </w:r>
      <w:r w:rsidR="00592825" w:rsidRPr="00BB1C69">
        <w:rPr>
          <w:rFonts w:ascii="宋体" w:eastAsia="宋体" w:hAnsi="宋体" w:cs="Times New Roman" w:hint="eastAsia"/>
          <w:b/>
          <w:sz w:val="24"/>
          <w:szCs w:val="22"/>
        </w:rPr>
        <w:t>课程标识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518"/>
        <w:gridCol w:w="1401"/>
        <w:gridCol w:w="1549"/>
        <w:gridCol w:w="1440"/>
        <w:gridCol w:w="1214"/>
      </w:tblGrid>
      <w:tr w:rsidR="008B4463">
        <w:trPr>
          <w:trHeight w:val="630"/>
        </w:trPr>
        <w:tc>
          <w:tcPr>
            <w:tcW w:w="1400"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课程编号</w:t>
            </w:r>
          </w:p>
        </w:tc>
        <w:tc>
          <w:tcPr>
            <w:tcW w:w="1518"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00X01004</w:t>
            </w:r>
          </w:p>
        </w:tc>
        <w:tc>
          <w:tcPr>
            <w:tcW w:w="1401"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课程类型</w:t>
            </w:r>
          </w:p>
        </w:tc>
        <w:tc>
          <w:tcPr>
            <w:tcW w:w="1549"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公共必修课</w:t>
            </w:r>
          </w:p>
        </w:tc>
        <w:tc>
          <w:tcPr>
            <w:tcW w:w="1440"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适用专业</w:t>
            </w:r>
          </w:p>
        </w:tc>
        <w:tc>
          <w:tcPr>
            <w:tcW w:w="1214"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所有专业</w:t>
            </w:r>
          </w:p>
        </w:tc>
      </w:tr>
      <w:tr w:rsidR="008B4463">
        <w:trPr>
          <w:trHeight w:val="630"/>
        </w:trPr>
        <w:tc>
          <w:tcPr>
            <w:tcW w:w="1400"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总 学 时</w:t>
            </w:r>
          </w:p>
        </w:tc>
        <w:tc>
          <w:tcPr>
            <w:tcW w:w="1518"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64</w:t>
            </w:r>
          </w:p>
        </w:tc>
        <w:tc>
          <w:tcPr>
            <w:tcW w:w="1401"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理论学时</w:t>
            </w:r>
          </w:p>
        </w:tc>
        <w:tc>
          <w:tcPr>
            <w:tcW w:w="1549"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48</w:t>
            </w:r>
          </w:p>
        </w:tc>
        <w:tc>
          <w:tcPr>
            <w:tcW w:w="1440"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实践学时</w:t>
            </w:r>
          </w:p>
        </w:tc>
        <w:tc>
          <w:tcPr>
            <w:tcW w:w="1214"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16</w:t>
            </w:r>
          </w:p>
        </w:tc>
      </w:tr>
      <w:tr w:rsidR="008B4463">
        <w:trPr>
          <w:trHeight w:val="630"/>
        </w:trPr>
        <w:tc>
          <w:tcPr>
            <w:tcW w:w="1400"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制订日期</w:t>
            </w:r>
          </w:p>
        </w:tc>
        <w:tc>
          <w:tcPr>
            <w:tcW w:w="1518" w:type="dxa"/>
            <w:tcBorders>
              <w:top w:val="single" w:sz="4" w:space="0" w:color="auto"/>
              <w:left w:val="single" w:sz="4" w:space="0" w:color="auto"/>
              <w:bottom w:val="single" w:sz="4" w:space="0" w:color="auto"/>
              <w:right w:val="single" w:sz="4" w:space="0" w:color="auto"/>
            </w:tcBorders>
            <w:vAlign w:val="center"/>
          </w:tcPr>
          <w:p w:rsidR="008B4463" w:rsidRDefault="00592825" w:rsidP="00874446">
            <w:pPr>
              <w:pStyle w:val="a5"/>
              <w:jc w:val="center"/>
              <w:rPr>
                <w:color w:val="000000"/>
                <w:szCs w:val="20"/>
              </w:rPr>
            </w:pPr>
            <w:r>
              <w:rPr>
                <w:rFonts w:hint="eastAsia"/>
                <w:color w:val="000000"/>
                <w:szCs w:val="20"/>
              </w:rPr>
              <w:t>20</w:t>
            </w:r>
            <w:r w:rsidR="00312DF0">
              <w:rPr>
                <w:rFonts w:hint="eastAsia"/>
                <w:color w:val="000000"/>
                <w:szCs w:val="20"/>
              </w:rPr>
              <w:t>20</w:t>
            </w:r>
            <w:r>
              <w:rPr>
                <w:rFonts w:hint="eastAsia"/>
                <w:color w:val="000000"/>
                <w:szCs w:val="20"/>
              </w:rPr>
              <w:t>年</w:t>
            </w:r>
            <w:r w:rsidR="00874446">
              <w:rPr>
                <w:rFonts w:hint="eastAsia"/>
                <w:color w:val="000000"/>
                <w:szCs w:val="20"/>
              </w:rPr>
              <w:t>1</w:t>
            </w:r>
            <w:r>
              <w:rPr>
                <w:rFonts w:hint="eastAsia"/>
                <w:color w:val="000000"/>
                <w:szCs w:val="20"/>
              </w:rPr>
              <w:t>月</w:t>
            </w:r>
          </w:p>
        </w:tc>
        <w:tc>
          <w:tcPr>
            <w:tcW w:w="1401"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制订人</w:t>
            </w:r>
          </w:p>
        </w:tc>
        <w:tc>
          <w:tcPr>
            <w:tcW w:w="1549"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周庆</w:t>
            </w:r>
          </w:p>
        </w:tc>
        <w:tc>
          <w:tcPr>
            <w:tcW w:w="1440"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审核人</w:t>
            </w:r>
          </w:p>
        </w:tc>
        <w:tc>
          <w:tcPr>
            <w:tcW w:w="1214" w:type="dxa"/>
            <w:tcBorders>
              <w:top w:val="single" w:sz="4" w:space="0" w:color="auto"/>
              <w:left w:val="single" w:sz="4" w:space="0" w:color="auto"/>
              <w:bottom w:val="single" w:sz="4" w:space="0" w:color="auto"/>
              <w:right w:val="single" w:sz="4" w:space="0" w:color="auto"/>
            </w:tcBorders>
            <w:vAlign w:val="center"/>
          </w:tcPr>
          <w:p w:rsidR="008B4463" w:rsidRDefault="00592825">
            <w:pPr>
              <w:pStyle w:val="a5"/>
              <w:jc w:val="center"/>
              <w:rPr>
                <w:color w:val="000000"/>
                <w:szCs w:val="20"/>
              </w:rPr>
            </w:pPr>
            <w:r>
              <w:rPr>
                <w:rFonts w:hint="eastAsia"/>
                <w:color w:val="000000"/>
                <w:szCs w:val="20"/>
              </w:rPr>
              <w:t>王晓琳</w:t>
            </w:r>
          </w:p>
        </w:tc>
      </w:tr>
    </w:tbl>
    <w:p w:rsidR="008B4463" w:rsidRDefault="008B4463">
      <w:pPr>
        <w:rPr>
          <w:rFonts w:ascii="宋体" w:eastAsia="宋体" w:hAnsi="宋体" w:cs="Times New Roman"/>
          <w:b/>
          <w:sz w:val="24"/>
          <w:szCs w:val="22"/>
        </w:rPr>
      </w:pPr>
    </w:p>
    <w:p w:rsidR="008B4463" w:rsidRDefault="00592825" w:rsidP="00491FE1">
      <w:pPr>
        <w:ind w:firstLineChars="196" w:firstLine="472"/>
        <w:rPr>
          <w:rFonts w:ascii="宋体" w:eastAsia="宋体" w:hAnsi="宋体" w:cs="Times New Roman"/>
          <w:b/>
          <w:sz w:val="24"/>
          <w:szCs w:val="22"/>
        </w:rPr>
      </w:pPr>
      <w:r>
        <w:rPr>
          <w:rFonts w:ascii="宋体" w:eastAsia="宋体" w:hAnsi="宋体" w:cs="Times New Roman" w:hint="eastAsia"/>
          <w:b/>
          <w:sz w:val="24"/>
          <w:szCs w:val="22"/>
        </w:rPr>
        <w:t>二、设计思想</w:t>
      </w:r>
    </w:p>
    <w:p w:rsidR="008B4463" w:rsidRDefault="00592825">
      <w:pPr>
        <w:spacing w:line="300" w:lineRule="auto"/>
        <w:ind w:rightChars="-243" w:right="-510" w:firstLineChars="200" w:firstLine="422"/>
        <w:rPr>
          <w:rFonts w:asciiTheme="majorEastAsia" w:eastAsiaTheme="majorEastAsia" w:hAnsiTheme="majorEastAsia" w:cs="Arial"/>
          <w:b/>
          <w:color w:val="000000" w:themeColor="text1"/>
          <w:szCs w:val="21"/>
          <w:shd w:val="clear" w:color="auto" w:fill="FFFFFF"/>
        </w:rPr>
      </w:pPr>
      <w:r>
        <w:rPr>
          <w:rFonts w:asciiTheme="majorEastAsia" w:eastAsiaTheme="majorEastAsia" w:hAnsiTheme="majorEastAsia" w:cs="Arial" w:hint="eastAsia"/>
          <w:b/>
          <w:color w:val="000000" w:themeColor="text1"/>
          <w:szCs w:val="21"/>
          <w:shd w:val="clear" w:color="auto" w:fill="FFFFFF"/>
        </w:rPr>
        <w:t>（一）准确把握教材的性质和要求</w:t>
      </w:r>
    </w:p>
    <w:p w:rsidR="008B4463" w:rsidRDefault="00592825">
      <w:pPr>
        <w:spacing w:line="300" w:lineRule="auto"/>
        <w:ind w:firstLineChars="250" w:firstLine="525"/>
        <w:rPr>
          <w:rFonts w:asciiTheme="majorEastAsia" w:eastAsiaTheme="majorEastAsia" w:hAnsiTheme="majorEastAsia"/>
          <w:color w:val="000000" w:themeColor="text1"/>
        </w:rPr>
      </w:pPr>
      <w:r>
        <w:rPr>
          <w:rFonts w:ascii="宋体" w:hAnsi="宋体" w:cs="Arial" w:hint="eastAsia"/>
          <w:color w:val="000000" w:themeColor="text1"/>
          <w:kern w:val="0"/>
          <w:szCs w:val="21"/>
        </w:rPr>
        <w:t>“毛泽东思想和中国特色社会主义理论体系概论”</w:t>
      </w:r>
      <w:r>
        <w:rPr>
          <w:rFonts w:asciiTheme="majorEastAsia" w:eastAsiaTheme="majorEastAsia" w:hAnsiTheme="majorEastAsia"/>
          <w:color w:val="000000" w:themeColor="text1"/>
        </w:rPr>
        <w:t>是</w:t>
      </w:r>
      <w:r>
        <w:rPr>
          <w:rFonts w:ascii="Arial" w:hAnsi="Arial" w:cs="Arial"/>
          <w:color w:val="000000" w:themeColor="text1"/>
          <w:szCs w:val="21"/>
          <w:shd w:val="clear" w:color="auto" w:fill="FFFFFF"/>
        </w:rPr>
        <w:t>全国普通高等学校和高职</w:t>
      </w:r>
      <w:proofErr w:type="gramStart"/>
      <w:r>
        <w:rPr>
          <w:rFonts w:ascii="Arial" w:hAnsi="Arial" w:cs="Arial"/>
          <w:color w:val="000000" w:themeColor="text1"/>
          <w:szCs w:val="21"/>
          <w:shd w:val="clear" w:color="auto" w:fill="FFFFFF"/>
        </w:rPr>
        <w:t>高专各专业</w:t>
      </w:r>
      <w:proofErr w:type="gramEnd"/>
      <w:r>
        <w:rPr>
          <w:rFonts w:ascii="Arial" w:hAnsi="Arial" w:cs="Arial"/>
          <w:color w:val="000000" w:themeColor="text1"/>
          <w:szCs w:val="21"/>
          <w:shd w:val="clear" w:color="auto" w:fill="FFFFFF"/>
        </w:rPr>
        <w:t>的公共必修课，在高校思想政治理论课课程体系中居于</w:t>
      </w:r>
      <w:r>
        <w:rPr>
          <w:rFonts w:ascii="Arial" w:hAnsi="Arial" w:cs="Arial" w:hint="eastAsia"/>
          <w:color w:val="000000" w:themeColor="text1"/>
          <w:szCs w:val="21"/>
          <w:shd w:val="clear" w:color="auto" w:fill="FFFFFF"/>
        </w:rPr>
        <w:t>主导和</w:t>
      </w:r>
      <w:r>
        <w:rPr>
          <w:rFonts w:ascii="Arial" w:hAnsi="Arial" w:cs="Arial"/>
          <w:color w:val="000000" w:themeColor="text1"/>
          <w:szCs w:val="21"/>
          <w:shd w:val="clear" w:color="auto" w:fill="FFFFFF"/>
        </w:rPr>
        <w:t>核心地位。</w:t>
      </w:r>
      <w:r>
        <w:rPr>
          <w:rFonts w:asciiTheme="majorEastAsia" w:eastAsiaTheme="majorEastAsia" w:hAnsiTheme="majorEastAsia" w:hint="eastAsia"/>
          <w:color w:val="000000" w:themeColor="text1"/>
        </w:rPr>
        <w:t>通过本课程的学习，帮助大学生加深对党的基本理论、基本路线、基本纲领、基本经验、基本要求的理解和认识，全面把握中国特色社会主义进入新时代，系统掌握习近平新时代中国特色社会主义思想，提高大学生运用马克思主义立场、观点和方法认识问题、分析问题和解决问题的能力。</w:t>
      </w:r>
    </w:p>
    <w:p w:rsidR="008B4463" w:rsidRDefault="00592825">
      <w:pPr>
        <w:spacing w:line="300" w:lineRule="auto"/>
        <w:ind w:rightChars="-243" w:right="-510" w:firstLineChars="200" w:firstLine="422"/>
        <w:rPr>
          <w:rFonts w:asciiTheme="majorEastAsia" w:eastAsiaTheme="majorEastAsia" w:hAnsiTheme="majorEastAsia" w:cs="Arial"/>
          <w:b/>
          <w:color w:val="000000" w:themeColor="text1"/>
          <w:szCs w:val="21"/>
          <w:shd w:val="clear" w:color="auto" w:fill="FFFFFF"/>
        </w:rPr>
      </w:pPr>
      <w:r>
        <w:rPr>
          <w:rFonts w:asciiTheme="majorEastAsia" w:eastAsiaTheme="majorEastAsia" w:hAnsiTheme="majorEastAsia" w:cs="Arial" w:hint="eastAsia"/>
          <w:b/>
          <w:color w:val="000000" w:themeColor="text1"/>
          <w:szCs w:val="21"/>
          <w:shd w:val="clear" w:color="auto" w:fill="FFFFFF"/>
        </w:rPr>
        <w:t>（二）重点突出教材的主题和主线</w:t>
      </w:r>
    </w:p>
    <w:p w:rsidR="008B4463" w:rsidRDefault="00592825">
      <w:pPr>
        <w:spacing w:line="300" w:lineRule="auto"/>
        <w:ind w:firstLineChars="200" w:firstLine="420"/>
        <w:rPr>
          <w:rFonts w:asciiTheme="majorEastAsia" w:eastAsiaTheme="majorEastAsia" w:hAnsiTheme="majorEastAsia"/>
          <w:color w:val="000000" w:themeColor="text1"/>
        </w:rPr>
      </w:pPr>
      <w:r>
        <w:rPr>
          <w:rFonts w:ascii="宋体" w:hAnsi="宋体" w:cs="Arial" w:hint="eastAsia"/>
          <w:color w:val="000000" w:themeColor="text1"/>
          <w:kern w:val="0"/>
          <w:szCs w:val="21"/>
        </w:rPr>
        <w:t>“毛泽东思想和中国特色社会主义理论体系概论”</w:t>
      </w:r>
      <w:r>
        <w:rPr>
          <w:rFonts w:asciiTheme="majorEastAsia" w:eastAsiaTheme="majorEastAsia" w:hAnsiTheme="majorEastAsia" w:hint="eastAsia"/>
          <w:color w:val="000000" w:themeColor="text1"/>
        </w:rPr>
        <w:t>课程</w:t>
      </w:r>
      <w:r>
        <w:rPr>
          <w:rFonts w:asciiTheme="majorEastAsia" w:eastAsiaTheme="majorEastAsia" w:hAnsiTheme="majorEastAsia"/>
          <w:color w:val="000000" w:themeColor="text1"/>
        </w:rPr>
        <w:t>以</w:t>
      </w:r>
      <w:r w:rsidR="00FD7806">
        <w:rPr>
          <w:rFonts w:asciiTheme="majorEastAsia" w:eastAsiaTheme="majorEastAsia" w:hAnsiTheme="majorEastAsia" w:hint="eastAsia"/>
          <w:color w:val="000000" w:themeColor="text1"/>
        </w:rPr>
        <w:t>中国化的马克思主义为主题，以</w:t>
      </w:r>
      <w:r>
        <w:rPr>
          <w:rFonts w:asciiTheme="majorEastAsia" w:eastAsiaTheme="majorEastAsia" w:hAnsiTheme="majorEastAsia"/>
          <w:color w:val="000000" w:themeColor="text1"/>
        </w:rPr>
        <w:t>马克思主义中国化为主线，</w:t>
      </w:r>
      <w:r w:rsidR="00FD7806">
        <w:rPr>
          <w:rFonts w:asciiTheme="majorEastAsia" w:eastAsiaTheme="majorEastAsia" w:hAnsiTheme="majorEastAsia" w:hint="eastAsia"/>
          <w:color w:val="000000" w:themeColor="text1"/>
        </w:rPr>
        <w:t>集中阐述马克思主义中国化理论成果的主要内容、精神实质、历史地位和指导意义</w:t>
      </w:r>
      <w:r w:rsidR="00D860CA">
        <w:rPr>
          <w:rFonts w:asciiTheme="majorEastAsia" w:eastAsiaTheme="majorEastAsia" w:hAnsiTheme="majorEastAsia" w:hint="eastAsia"/>
          <w:color w:val="000000" w:themeColor="text1"/>
        </w:rPr>
        <w:t>；</w:t>
      </w:r>
      <w:r>
        <w:rPr>
          <w:rFonts w:asciiTheme="majorEastAsia" w:eastAsiaTheme="majorEastAsia" w:hAnsiTheme="majorEastAsia"/>
          <w:color w:val="000000" w:themeColor="text1"/>
        </w:rPr>
        <w:t>以</w:t>
      </w:r>
      <w:r w:rsidR="00D860CA">
        <w:rPr>
          <w:rFonts w:asciiTheme="majorEastAsia" w:eastAsiaTheme="majorEastAsia" w:hAnsiTheme="majorEastAsia" w:hint="eastAsia"/>
          <w:color w:val="000000" w:themeColor="text1"/>
        </w:rPr>
        <w:t>马克思主义中国化最新成果</w:t>
      </w:r>
      <w:r>
        <w:rPr>
          <w:rFonts w:asciiTheme="majorEastAsia" w:eastAsiaTheme="majorEastAsia" w:hAnsiTheme="majorEastAsia"/>
          <w:color w:val="000000" w:themeColor="text1"/>
        </w:rPr>
        <w:t>为重点，</w:t>
      </w:r>
      <w:r w:rsidR="00D860CA">
        <w:rPr>
          <w:rFonts w:asciiTheme="majorEastAsia" w:eastAsiaTheme="majorEastAsia" w:hAnsiTheme="majorEastAsia" w:hint="eastAsia"/>
          <w:color w:val="000000" w:themeColor="text1"/>
        </w:rPr>
        <w:t>全面把握中国特色社会主义进入新时代，系统阐释习近平新时代中国特色社会主义思想的主要内容和历史地位，充分反映建设社会主义现代化强国的战略部署。</w:t>
      </w:r>
      <w:bookmarkStart w:id="0" w:name="_GoBack"/>
      <w:bookmarkEnd w:id="0"/>
    </w:p>
    <w:p w:rsidR="008B4463" w:rsidRDefault="00592825" w:rsidP="00491FE1">
      <w:pPr>
        <w:ind w:firstLineChars="196" w:firstLine="472"/>
        <w:rPr>
          <w:rFonts w:ascii="宋体" w:eastAsia="宋体" w:hAnsi="宋体" w:cs="Times New Roman"/>
          <w:b/>
          <w:sz w:val="24"/>
          <w:szCs w:val="22"/>
        </w:rPr>
      </w:pPr>
      <w:r>
        <w:rPr>
          <w:rFonts w:ascii="宋体" w:eastAsia="宋体" w:hAnsi="宋体" w:cs="Times New Roman" w:hint="eastAsia"/>
          <w:b/>
          <w:sz w:val="24"/>
          <w:szCs w:val="22"/>
        </w:rPr>
        <w:t>三、课程目标</w:t>
      </w:r>
    </w:p>
    <w:p w:rsidR="008B4463" w:rsidRDefault="00592825">
      <w:pPr>
        <w:spacing w:line="300" w:lineRule="auto"/>
        <w:ind w:firstLineChars="200" w:firstLine="422"/>
        <w:rPr>
          <w:rFonts w:ascii="宋体" w:eastAsia="宋体" w:hAnsi="宋体" w:cs="Times New Roman"/>
          <w:b/>
          <w:color w:val="000000" w:themeColor="text1"/>
        </w:rPr>
      </w:pPr>
      <w:r>
        <w:rPr>
          <w:rFonts w:ascii="宋体" w:eastAsia="宋体" w:hAnsi="宋体" w:cs="Times New Roman" w:hint="eastAsia"/>
          <w:b/>
          <w:color w:val="000000" w:themeColor="text1"/>
        </w:rPr>
        <w:t>（一）知识目标</w:t>
      </w:r>
    </w:p>
    <w:p w:rsidR="008B4463" w:rsidRPr="00491FE1" w:rsidRDefault="00592825"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t>1</w:t>
      </w:r>
      <w:r w:rsidR="00491FE1">
        <w:rPr>
          <w:rFonts w:asciiTheme="majorEastAsia" w:eastAsiaTheme="majorEastAsia" w:hAnsiTheme="majorEastAsia" w:cstheme="minorBidi" w:hint="eastAsia"/>
          <w:color w:val="000000" w:themeColor="text1"/>
          <w:kern w:val="2"/>
          <w:sz w:val="21"/>
        </w:rPr>
        <w:t>.</w:t>
      </w:r>
      <w:r w:rsidRPr="00491FE1">
        <w:rPr>
          <w:rFonts w:asciiTheme="majorEastAsia" w:eastAsiaTheme="majorEastAsia" w:hAnsiTheme="majorEastAsia" w:cstheme="minorBidi"/>
          <w:color w:val="000000" w:themeColor="text1"/>
          <w:kern w:val="2"/>
          <w:sz w:val="21"/>
        </w:rPr>
        <w:t>把握毛泽东思想</w:t>
      </w:r>
      <w:r w:rsidRPr="00491FE1">
        <w:rPr>
          <w:rFonts w:asciiTheme="majorEastAsia" w:eastAsiaTheme="majorEastAsia" w:hAnsiTheme="majorEastAsia" w:cstheme="minorBidi" w:hint="eastAsia"/>
          <w:color w:val="000000" w:themeColor="text1"/>
          <w:kern w:val="2"/>
          <w:sz w:val="21"/>
        </w:rPr>
        <w:t>、邓小平理论、“三个代表”重要思想、科学发展观、习近平新时代中国特色社会主义思想等马克思主义中国化理论成果</w:t>
      </w:r>
      <w:r w:rsidRPr="00491FE1">
        <w:rPr>
          <w:rFonts w:asciiTheme="majorEastAsia" w:eastAsiaTheme="majorEastAsia" w:hAnsiTheme="majorEastAsia" w:cstheme="minorBidi"/>
          <w:color w:val="000000" w:themeColor="text1"/>
          <w:kern w:val="2"/>
          <w:sz w:val="21"/>
        </w:rPr>
        <w:t>的</w:t>
      </w:r>
      <w:r w:rsidRPr="00491FE1">
        <w:rPr>
          <w:rFonts w:asciiTheme="majorEastAsia" w:eastAsiaTheme="majorEastAsia" w:hAnsiTheme="majorEastAsia" w:cstheme="minorBidi" w:hint="eastAsia"/>
          <w:color w:val="000000" w:themeColor="text1"/>
          <w:kern w:val="2"/>
          <w:sz w:val="21"/>
        </w:rPr>
        <w:t>形成</w:t>
      </w:r>
      <w:r w:rsidRPr="00491FE1">
        <w:rPr>
          <w:rFonts w:asciiTheme="majorEastAsia" w:eastAsiaTheme="majorEastAsia" w:hAnsiTheme="majorEastAsia" w:cstheme="minorBidi"/>
          <w:color w:val="000000" w:themeColor="text1"/>
          <w:kern w:val="2"/>
          <w:sz w:val="21"/>
        </w:rPr>
        <w:t>、</w:t>
      </w:r>
      <w:r w:rsidRPr="00491FE1">
        <w:rPr>
          <w:rFonts w:asciiTheme="majorEastAsia" w:eastAsiaTheme="majorEastAsia" w:hAnsiTheme="majorEastAsia" w:cstheme="minorBidi" w:hint="eastAsia"/>
          <w:color w:val="000000" w:themeColor="text1"/>
          <w:kern w:val="2"/>
          <w:sz w:val="21"/>
        </w:rPr>
        <w:t>发展、</w:t>
      </w:r>
      <w:r w:rsidRPr="00491FE1">
        <w:rPr>
          <w:rFonts w:asciiTheme="majorEastAsia" w:eastAsiaTheme="majorEastAsia" w:hAnsiTheme="majorEastAsia" w:cstheme="minorBidi"/>
          <w:color w:val="000000" w:themeColor="text1"/>
          <w:kern w:val="2"/>
          <w:sz w:val="21"/>
        </w:rPr>
        <w:t>主要内容、历史地位。</w:t>
      </w:r>
    </w:p>
    <w:p w:rsidR="008B4463" w:rsidRPr="00491FE1" w:rsidRDefault="00592825"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t>2</w:t>
      </w:r>
      <w:r w:rsidR="00491FE1">
        <w:rPr>
          <w:rFonts w:asciiTheme="majorEastAsia" w:eastAsiaTheme="majorEastAsia" w:hAnsiTheme="majorEastAsia" w:cstheme="minorBidi" w:hint="eastAsia"/>
          <w:color w:val="000000" w:themeColor="text1"/>
          <w:kern w:val="2"/>
          <w:sz w:val="21"/>
        </w:rPr>
        <w:t>.</w:t>
      </w:r>
      <w:r w:rsidRPr="00491FE1">
        <w:rPr>
          <w:rFonts w:asciiTheme="majorEastAsia" w:eastAsiaTheme="majorEastAsia" w:hAnsiTheme="majorEastAsia" w:cstheme="minorBidi" w:hint="eastAsia"/>
          <w:color w:val="000000" w:themeColor="text1"/>
          <w:kern w:val="2"/>
          <w:sz w:val="21"/>
        </w:rPr>
        <w:t>明确坚持和发展中国特色社会主义的总任务、“五位一体”总体布局、“四个全面”战略布局的主要内容</w:t>
      </w:r>
      <w:r w:rsidRPr="00491FE1">
        <w:rPr>
          <w:rFonts w:asciiTheme="majorEastAsia" w:eastAsiaTheme="majorEastAsia" w:hAnsiTheme="majorEastAsia" w:cstheme="minorBidi"/>
          <w:color w:val="000000" w:themeColor="text1"/>
          <w:kern w:val="2"/>
          <w:sz w:val="21"/>
        </w:rPr>
        <w:t>。</w:t>
      </w:r>
    </w:p>
    <w:p w:rsidR="008B4463" w:rsidRPr="00491FE1" w:rsidRDefault="00592825"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t>3</w:t>
      </w:r>
      <w:r w:rsidR="00491FE1">
        <w:rPr>
          <w:rFonts w:asciiTheme="majorEastAsia" w:eastAsiaTheme="majorEastAsia" w:hAnsiTheme="majorEastAsia" w:cstheme="minorBidi" w:hint="eastAsia"/>
          <w:color w:val="000000" w:themeColor="text1"/>
          <w:kern w:val="2"/>
          <w:sz w:val="21"/>
        </w:rPr>
        <w:t>.</w:t>
      </w:r>
      <w:r w:rsidRPr="00491FE1">
        <w:rPr>
          <w:rFonts w:asciiTheme="majorEastAsia" w:eastAsiaTheme="majorEastAsia" w:hAnsiTheme="majorEastAsia" w:cstheme="minorBidi"/>
          <w:color w:val="000000" w:themeColor="text1"/>
          <w:kern w:val="2"/>
          <w:sz w:val="21"/>
        </w:rPr>
        <w:t>理解</w:t>
      </w:r>
      <w:r w:rsidRPr="00491FE1">
        <w:rPr>
          <w:rFonts w:asciiTheme="majorEastAsia" w:eastAsiaTheme="majorEastAsia" w:hAnsiTheme="majorEastAsia" w:cstheme="minorBidi" w:hint="eastAsia"/>
          <w:color w:val="000000" w:themeColor="text1"/>
          <w:kern w:val="2"/>
          <w:sz w:val="21"/>
        </w:rPr>
        <w:t>全面推进国防和军队现代化建设的</w:t>
      </w:r>
      <w:r w:rsidRPr="00491FE1">
        <w:rPr>
          <w:rFonts w:asciiTheme="majorEastAsia" w:eastAsiaTheme="majorEastAsia" w:hAnsiTheme="majorEastAsia" w:cstheme="minorBidi"/>
          <w:color w:val="000000" w:themeColor="text1"/>
          <w:kern w:val="2"/>
          <w:sz w:val="21"/>
        </w:rPr>
        <w:t>必要性</w:t>
      </w:r>
      <w:r w:rsidRPr="00491FE1">
        <w:rPr>
          <w:rFonts w:asciiTheme="majorEastAsia" w:eastAsiaTheme="majorEastAsia" w:hAnsiTheme="majorEastAsia" w:cstheme="minorBidi" w:hint="eastAsia"/>
          <w:color w:val="000000" w:themeColor="text1"/>
          <w:kern w:val="2"/>
          <w:sz w:val="21"/>
        </w:rPr>
        <w:t>和重要性</w:t>
      </w:r>
      <w:r w:rsidRPr="00491FE1">
        <w:rPr>
          <w:rFonts w:asciiTheme="majorEastAsia" w:eastAsiaTheme="majorEastAsia" w:hAnsiTheme="majorEastAsia" w:cstheme="minorBidi"/>
          <w:color w:val="000000" w:themeColor="text1"/>
          <w:kern w:val="2"/>
          <w:sz w:val="21"/>
        </w:rPr>
        <w:t>。</w:t>
      </w:r>
    </w:p>
    <w:p w:rsidR="008B4463" w:rsidRPr="00491FE1" w:rsidRDefault="00592825"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t>4</w:t>
      </w:r>
      <w:r w:rsidR="00491FE1">
        <w:rPr>
          <w:rFonts w:asciiTheme="majorEastAsia" w:eastAsiaTheme="majorEastAsia" w:hAnsiTheme="majorEastAsia" w:cstheme="minorBidi" w:hint="eastAsia"/>
          <w:color w:val="000000" w:themeColor="text1"/>
          <w:kern w:val="2"/>
          <w:sz w:val="21"/>
        </w:rPr>
        <w:t>.</w:t>
      </w:r>
      <w:r w:rsidRPr="00491FE1">
        <w:rPr>
          <w:rFonts w:asciiTheme="majorEastAsia" w:eastAsiaTheme="majorEastAsia" w:hAnsiTheme="majorEastAsia" w:cstheme="minorBidi"/>
          <w:color w:val="000000" w:themeColor="text1"/>
          <w:kern w:val="2"/>
          <w:sz w:val="21"/>
        </w:rPr>
        <w:t>理解</w:t>
      </w:r>
      <w:r w:rsidRPr="00491FE1">
        <w:rPr>
          <w:rFonts w:asciiTheme="majorEastAsia" w:eastAsiaTheme="majorEastAsia" w:hAnsiTheme="majorEastAsia" w:cstheme="minorBidi" w:hint="eastAsia"/>
          <w:color w:val="000000" w:themeColor="text1"/>
          <w:kern w:val="2"/>
          <w:sz w:val="21"/>
        </w:rPr>
        <w:t>中国特色大国外交政策和推动构建人类命运共同体的内涵</w:t>
      </w:r>
      <w:r w:rsidRPr="00491FE1">
        <w:rPr>
          <w:rFonts w:asciiTheme="majorEastAsia" w:eastAsiaTheme="majorEastAsia" w:hAnsiTheme="majorEastAsia" w:cstheme="minorBidi"/>
          <w:color w:val="000000" w:themeColor="text1"/>
          <w:kern w:val="2"/>
          <w:sz w:val="21"/>
        </w:rPr>
        <w:t>。</w:t>
      </w:r>
    </w:p>
    <w:p w:rsidR="008B4463" w:rsidRPr="00491FE1" w:rsidRDefault="00592825"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t>5</w:t>
      </w:r>
      <w:r w:rsidR="00491FE1">
        <w:rPr>
          <w:rFonts w:asciiTheme="majorEastAsia" w:eastAsiaTheme="majorEastAsia" w:hAnsiTheme="majorEastAsia" w:cstheme="minorBidi" w:hint="eastAsia"/>
          <w:color w:val="000000" w:themeColor="text1"/>
          <w:kern w:val="2"/>
          <w:sz w:val="21"/>
        </w:rPr>
        <w:t>.</w:t>
      </w:r>
      <w:r w:rsidRPr="00491FE1">
        <w:rPr>
          <w:rFonts w:asciiTheme="majorEastAsia" w:eastAsiaTheme="majorEastAsia" w:hAnsiTheme="majorEastAsia" w:cstheme="minorBidi" w:hint="eastAsia"/>
          <w:color w:val="000000" w:themeColor="text1"/>
          <w:kern w:val="2"/>
          <w:sz w:val="21"/>
        </w:rPr>
        <w:t>理解坚持和加强党的领导的重要意义</w:t>
      </w:r>
      <w:r w:rsidRPr="00491FE1">
        <w:rPr>
          <w:rFonts w:asciiTheme="majorEastAsia" w:eastAsiaTheme="majorEastAsia" w:hAnsiTheme="majorEastAsia" w:cstheme="minorBidi"/>
          <w:color w:val="000000" w:themeColor="text1"/>
          <w:kern w:val="2"/>
          <w:sz w:val="21"/>
        </w:rPr>
        <w:t>。</w:t>
      </w:r>
    </w:p>
    <w:p w:rsidR="008B4463" w:rsidRDefault="00592825">
      <w:pPr>
        <w:spacing w:line="300" w:lineRule="auto"/>
        <w:ind w:firstLineChars="200" w:firstLine="422"/>
        <w:rPr>
          <w:rFonts w:ascii="宋体" w:eastAsia="宋体" w:hAnsi="宋体" w:cs="Times New Roman"/>
          <w:b/>
          <w:color w:val="000000" w:themeColor="text1"/>
        </w:rPr>
      </w:pPr>
      <w:r>
        <w:rPr>
          <w:rFonts w:ascii="宋体" w:eastAsia="宋体" w:hAnsi="宋体" w:cs="Times New Roman" w:hint="eastAsia"/>
          <w:b/>
          <w:color w:val="000000" w:themeColor="text1"/>
        </w:rPr>
        <w:t>（二）能力目标</w:t>
      </w:r>
    </w:p>
    <w:p w:rsidR="008B4463" w:rsidRPr="00491FE1" w:rsidRDefault="00491FE1"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t>1.</w:t>
      </w:r>
      <w:r w:rsidR="00592825" w:rsidRPr="00491FE1">
        <w:rPr>
          <w:rFonts w:asciiTheme="majorEastAsia" w:eastAsiaTheme="majorEastAsia" w:hAnsiTheme="majorEastAsia" w:cstheme="minorBidi"/>
          <w:color w:val="000000" w:themeColor="text1"/>
          <w:kern w:val="2"/>
          <w:sz w:val="21"/>
        </w:rPr>
        <w:t>系统掌握毛泽东思想和中国特色社会主义理论体系的基本</w:t>
      </w:r>
      <w:r w:rsidR="00592825" w:rsidRPr="00491FE1">
        <w:rPr>
          <w:rFonts w:asciiTheme="majorEastAsia" w:eastAsiaTheme="majorEastAsia" w:hAnsiTheme="majorEastAsia" w:cstheme="minorBidi" w:hint="eastAsia"/>
          <w:color w:val="000000" w:themeColor="text1"/>
          <w:kern w:val="2"/>
          <w:sz w:val="21"/>
        </w:rPr>
        <w:t>内容</w:t>
      </w:r>
      <w:r w:rsidR="00592825" w:rsidRPr="00491FE1">
        <w:rPr>
          <w:rFonts w:asciiTheme="majorEastAsia" w:eastAsiaTheme="majorEastAsia" w:hAnsiTheme="majorEastAsia" w:cstheme="minorBidi"/>
          <w:color w:val="000000" w:themeColor="text1"/>
          <w:kern w:val="2"/>
          <w:sz w:val="21"/>
        </w:rPr>
        <w:t>，形成正确的世界观、人生观、价值观。</w:t>
      </w:r>
    </w:p>
    <w:p w:rsidR="008B4463" w:rsidRPr="00491FE1" w:rsidRDefault="00491FE1"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lastRenderedPageBreak/>
        <w:t>2.</w:t>
      </w:r>
      <w:r w:rsidR="00592825" w:rsidRPr="00491FE1">
        <w:rPr>
          <w:rFonts w:asciiTheme="majorEastAsia" w:eastAsiaTheme="majorEastAsia" w:hAnsiTheme="majorEastAsia" w:cstheme="minorBidi"/>
          <w:color w:val="000000" w:themeColor="text1"/>
          <w:kern w:val="2"/>
          <w:sz w:val="21"/>
        </w:rPr>
        <w:t>充分认识理论联系实际是马克思主义的基本原则，实事求是是我们认识问题、解决问题的根本方法。</w:t>
      </w:r>
    </w:p>
    <w:p w:rsidR="008B4463" w:rsidRPr="00491FE1" w:rsidRDefault="00491FE1"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t>3.</w:t>
      </w:r>
      <w:r w:rsidR="00592825" w:rsidRPr="00491FE1">
        <w:rPr>
          <w:rFonts w:asciiTheme="majorEastAsia" w:eastAsiaTheme="majorEastAsia" w:hAnsiTheme="majorEastAsia" w:cstheme="minorBidi" w:hint="eastAsia"/>
          <w:color w:val="000000" w:themeColor="text1"/>
          <w:kern w:val="2"/>
          <w:sz w:val="21"/>
        </w:rPr>
        <w:t>学会运用马克思主义立场、观点和方法，提高认识问题、分析问题和解决问题的能力。</w:t>
      </w:r>
    </w:p>
    <w:p w:rsidR="008B4463" w:rsidRDefault="00592825">
      <w:pPr>
        <w:spacing w:line="300" w:lineRule="auto"/>
        <w:ind w:firstLineChars="200" w:firstLine="422"/>
        <w:rPr>
          <w:rFonts w:ascii="宋体" w:eastAsia="宋体" w:hAnsi="宋体" w:cs="Times New Roman"/>
          <w:b/>
          <w:color w:val="000000" w:themeColor="text1"/>
        </w:rPr>
      </w:pPr>
      <w:r>
        <w:rPr>
          <w:rFonts w:ascii="宋体" w:eastAsia="宋体" w:hAnsi="宋体" w:cs="Times New Roman" w:hint="eastAsia"/>
          <w:b/>
          <w:color w:val="000000" w:themeColor="text1"/>
        </w:rPr>
        <w:t>（三）素质目标</w:t>
      </w:r>
    </w:p>
    <w:p w:rsidR="008B4463" w:rsidRPr="00491FE1" w:rsidRDefault="00491FE1"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t>1.</w:t>
      </w:r>
      <w:r w:rsidR="00592825" w:rsidRPr="00491FE1">
        <w:rPr>
          <w:rFonts w:asciiTheme="majorEastAsia" w:eastAsiaTheme="majorEastAsia" w:hAnsiTheme="majorEastAsia" w:cstheme="minorBidi" w:hint="eastAsia"/>
          <w:color w:val="000000" w:themeColor="text1"/>
          <w:kern w:val="2"/>
          <w:sz w:val="21"/>
        </w:rPr>
        <w:t>学习理论联系实际的方法，紧密联系改革开放和社会主义现代化建设的实际，联系自己的思想实际，深刻理解和把握基本理论的精神实质，</w:t>
      </w:r>
      <w:r w:rsidR="00592825" w:rsidRPr="00491FE1">
        <w:rPr>
          <w:rFonts w:asciiTheme="majorEastAsia" w:eastAsiaTheme="majorEastAsia" w:hAnsiTheme="majorEastAsia" w:cstheme="minorBidi"/>
          <w:color w:val="000000" w:themeColor="text1"/>
          <w:kern w:val="2"/>
          <w:sz w:val="21"/>
        </w:rPr>
        <w:t>形成正确的世界观、人生观、价值观。</w:t>
      </w:r>
    </w:p>
    <w:p w:rsidR="008B4463" w:rsidRPr="00491FE1" w:rsidRDefault="00491FE1" w:rsidP="00491FE1">
      <w:pPr>
        <w:pStyle w:val="a5"/>
        <w:shd w:val="clear" w:color="auto" w:fill="FFFFFF"/>
        <w:spacing w:before="0" w:beforeAutospacing="0" w:after="0" w:afterAutospacing="0" w:line="378" w:lineRule="atLeast"/>
        <w:ind w:firstLineChars="200" w:firstLine="420"/>
        <w:rPr>
          <w:rFonts w:asciiTheme="majorEastAsia" w:eastAsiaTheme="majorEastAsia" w:hAnsiTheme="majorEastAsia" w:cstheme="minorBidi"/>
          <w:color w:val="000000" w:themeColor="text1"/>
          <w:kern w:val="2"/>
          <w:sz w:val="21"/>
        </w:rPr>
      </w:pPr>
      <w:r w:rsidRPr="00491FE1">
        <w:rPr>
          <w:rFonts w:asciiTheme="majorEastAsia" w:eastAsiaTheme="majorEastAsia" w:hAnsiTheme="majorEastAsia" w:cstheme="minorBidi" w:hint="eastAsia"/>
          <w:color w:val="000000" w:themeColor="text1"/>
          <w:kern w:val="2"/>
          <w:sz w:val="21"/>
        </w:rPr>
        <w:t>2.</w:t>
      </w:r>
      <w:r w:rsidR="00592825" w:rsidRPr="00491FE1">
        <w:rPr>
          <w:rFonts w:asciiTheme="majorEastAsia" w:eastAsiaTheme="majorEastAsia" w:hAnsiTheme="majorEastAsia" w:cstheme="minorBidi"/>
          <w:color w:val="000000" w:themeColor="text1"/>
          <w:kern w:val="2"/>
          <w:sz w:val="21"/>
        </w:rPr>
        <w:t>牢固树立中国特色社会主义的理想信念，增强社会责任感与使命感。</w:t>
      </w:r>
    </w:p>
    <w:p w:rsidR="008B4463" w:rsidRDefault="00592825" w:rsidP="00491FE1">
      <w:pPr>
        <w:ind w:firstLineChars="196" w:firstLine="472"/>
        <w:rPr>
          <w:rFonts w:ascii="宋体" w:eastAsia="宋体" w:hAnsi="宋体" w:cs="Times New Roman"/>
          <w:b/>
          <w:sz w:val="24"/>
          <w:szCs w:val="22"/>
        </w:rPr>
      </w:pPr>
      <w:r>
        <w:rPr>
          <w:rFonts w:ascii="宋体" w:eastAsia="宋体" w:hAnsi="宋体" w:cs="Times New Roman" w:hint="eastAsia"/>
          <w:b/>
          <w:sz w:val="24"/>
          <w:szCs w:val="22"/>
        </w:rPr>
        <w:t>四、课程内容</w:t>
      </w:r>
    </w:p>
    <w:p w:rsidR="008B4463" w:rsidRDefault="00592825">
      <w:pPr>
        <w:widowControl/>
        <w:spacing w:line="375" w:lineRule="atLeast"/>
        <w:jc w:val="center"/>
        <w:rPr>
          <w:rFonts w:asciiTheme="minorEastAsia" w:hAnsiTheme="minorEastAsia" w:cs="黑体"/>
          <w:b/>
          <w:color w:val="000000" w:themeColor="text1"/>
          <w:sz w:val="28"/>
          <w:szCs w:val="28"/>
        </w:rPr>
      </w:pPr>
      <w:r>
        <w:rPr>
          <w:rFonts w:asciiTheme="minorEastAsia" w:hAnsiTheme="minorEastAsia" w:cs="黑体" w:hint="eastAsia"/>
          <w:b/>
          <w:color w:val="000000" w:themeColor="text1"/>
          <w:sz w:val="28"/>
          <w:szCs w:val="28"/>
        </w:rPr>
        <w:t>毛泽东思想</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第一章 毛泽东思想及其历史地位</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【教学内容】 </w:t>
      </w:r>
    </w:p>
    <w:p w:rsidR="008B4463" w:rsidRDefault="00592825">
      <w:pPr>
        <w:widowControl/>
        <w:spacing w:line="375" w:lineRule="atLeast"/>
        <w:ind w:firstLineChars="200" w:firstLine="420"/>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毛泽东思想的形成和发展</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毛泽东思想的主要内容和活</w:t>
      </w:r>
      <w:r w:rsidR="00BC1ABA">
        <w:rPr>
          <w:rFonts w:ascii="宋体" w:eastAsia="宋体" w:hAnsi="宋体" w:cs="Arial" w:hint="eastAsia"/>
          <w:color w:val="000000" w:themeColor="text1"/>
          <w:kern w:val="0"/>
          <w:szCs w:val="21"/>
        </w:rPr>
        <w:t>的</w:t>
      </w:r>
      <w:r>
        <w:rPr>
          <w:rFonts w:ascii="宋体" w:eastAsia="宋体" w:hAnsi="宋体" w:cs="Arial" w:hint="eastAsia"/>
          <w:color w:val="000000" w:themeColor="text1"/>
          <w:kern w:val="0"/>
          <w:szCs w:val="21"/>
        </w:rPr>
        <w:t>灵魂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第三节 毛泽东思想的历史地位 </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【教学重点】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1.毛泽东思想的主要内容；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2.毛泽东思想</w:t>
      </w:r>
      <w:r w:rsidR="00204DEF">
        <w:rPr>
          <w:rFonts w:ascii="宋体" w:eastAsia="宋体" w:hAnsi="宋体" w:cs="Arial" w:hint="eastAsia"/>
          <w:color w:val="000000" w:themeColor="text1"/>
          <w:kern w:val="0"/>
          <w:szCs w:val="21"/>
        </w:rPr>
        <w:t>的</w:t>
      </w:r>
      <w:r>
        <w:rPr>
          <w:rFonts w:ascii="宋体" w:eastAsia="宋体" w:hAnsi="宋体" w:cs="Arial" w:hint="eastAsia"/>
          <w:color w:val="000000" w:themeColor="text1"/>
          <w:kern w:val="0"/>
          <w:szCs w:val="21"/>
        </w:rPr>
        <w:t>活</w:t>
      </w:r>
      <w:r w:rsidR="00597E8D">
        <w:rPr>
          <w:rFonts w:ascii="宋体" w:eastAsia="宋体" w:hAnsi="宋体" w:cs="Arial" w:hint="eastAsia"/>
          <w:color w:val="000000" w:themeColor="text1"/>
          <w:kern w:val="0"/>
          <w:szCs w:val="21"/>
        </w:rPr>
        <w:t>的</w:t>
      </w:r>
      <w:r>
        <w:rPr>
          <w:rFonts w:ascii="宋体" w:eastAsia="宋体" w:hAnsi="宋体" w:cs="Arial" w:hint="eastAsia"/>
          <w:color w:val="000000" w:themeColor="text1"/>
          <w:kern w:val="0"/>
          <w:szCs w:val="21"/>
        </w:rPr>
        <w:t>灵魂。 </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【教学难点】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1.毛泽东思想形成发展的过程；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2.毛泽东思想的历史地位。</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第二章 新民主主义革命理论</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【教学内容】</w:t>
      </w:r>
      <w:r>
        <w:rPr>
          <w:rFonts w:ascii="宋体" w:eastAsia="宋体" w:hAnsi="宋体" w:cs="Arial" w:hint="eastAsia"/>
          <w:color w:val="000000" w:themeColor="text1"/>
          <w:kern w:val="0"/>
          <w:szCs w:val="21"/>
        </w:rPr>
        <w:t> </w:t>
      </w:r>
    </w:p>
    <w:p w:rsidR="008B4463" w:rsidRDefault="00592825">
      <w:pPr>
        <w:widowControl/>
        <w:spacing w:line="375" w:lineRule="atLeast"/>
        <w:ind w:firstLineChars="200"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新民主主义革命理论形成的依据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新民主主义革命的总路线和基本纲领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第三节 新民主主义革命的道路和基本经验 </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【教学重点】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1.近代中国的基本国情；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2.新民主主义革命的总路线和基本纲领。</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【教学难点】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1.新民主主义革命的性质；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2.新民主主义革命理论的意义。</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第三章 社会主义改造理论</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【教学内容】 </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从新民主主义到社会主义的转变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社会主义改造道路和历史经验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第三节 社会主义制度在中国的确立</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lastRenderedPageBreak/>
        <w:t>【教学重点】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1.过渡时期的总路线及理论依据；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2.过渡时期总路线的主要内容。 </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【教学难点】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1.我国社会主义改造的历史经验；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2.社会主义改造与社会主义改革之间的关系。 </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第四章 社会主义建设道路初步探索的理论成果</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初步探索的重要理论成果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初步探索的意义和经验教训</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【教学重点】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1.社会主义建设道路初步探索的重要理论成果；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2.党对社会主义建设道路初步探索的意义。 </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【教学难点】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1.党对社会主义建设道路的初步探索的经验教训；</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2.社会主义建设道路初步探索的正反两个方面经验与坚持和发展中国特色社会主义的关系。</w:t>
      </w:r>
    </w:p>
    <w:p w:rsidR="008B4463" w:rsidRDefault="00592825">
      <w:pPr>
        <w:widowControl/>
        <w:spacing w:line="375" w:lineRule="atLeast"/>
        <w:jc w:val="center"/>
        <w:rPr>
          <w:rFonts w:asciiTheme="minorEastAsia" w:hAnsiTheme="minorEastAsia" w:cs="黑体"/>
          <w:b/>
          <w:color w:val="000000" w:themeColor="text1"/>
          <w:sz w:val="28"/>
          <w:szCs w:val="28"/>
        </w:rPr>
      </w:pPr>
      <w:r>
        <w:rPr>
          <w:rFonts w:asciiTheme="minorEastAsia" w:hAnsiTheme="minorEastAsia" w:cs="黑体" w:hint="eastAsia"/>
          <w:b/>
          <w:color w:val="000000" w:themeColor="text1"/>
          <w:sz w:val="28"/>
          <w:szCs w:val="28"/>
        </w:rPr>
        <w:t>邓小平理论、“三个代表”重要思想、科学发展观</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第五章 邓小平理论</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【教学内容】 </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邓小平理论的形成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邓小平理论的基本问题和主要内容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第三节  邓小平理论的历史地位</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【教学重点】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1.邓小平理论的基本问题；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2.邓小平理论的主要内容。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【教学难点】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1.邓小平理论的历史地位；</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2.邓小平理论与马克思列宁主义、毛泽东思想的关系。</w:t>
      </w:r>
    </w:p>
    <w:p w:rsidR="008B4463" w:rsidRDefault="00592825">
      <w:pPr>
        <w:widowControl/>
        <w:spacing w:line="375" w:lineRule="atLeast"/>
        <w:ind w:firstLine="420"/>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第六章 “三个代表”重要思想</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【教学内容】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“三个代表”重要思想的形成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“三个代表”重要思想的核心观点和主要内容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第三节 “三个代表”重要思想的历史地位</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【教学重点】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w:t>
      </w:r>
      <w:r>
        <w:rPr>
          <w:rFonts w:hint="eastAsia"/>
        </w:rPr>
        <w:t xml:space="preserve"> </w:t>
      </w:r>
      <w:r>
        <w:rPr>
          <w:rFonts w:ascii="宋体" w:eastAsia="宋体" w:hAnsi="宋体" w:cs="Arial" w:hint="eastAsia"/>
          <w:color w:val="000000" w:themeColor="text1"/>
          <w:kern w:val="0"/>
          <w:szCs w:val="21"/>
        </w:rPr>
        <w:t>“三个代表”重要思想的核心观点；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lastRenderedPageBreak/>
        <w:t>2.</w:t>
      </w:r>
      <w:r>
        <w:rPr>
          <w:rFonts w:hint="eastAsia"/>
        </w:rPr>
        <w:t xml:space="preserve"> </w:t>
      </w:r>
      <w:r>
        <w:rPr>
          <w:rFonts w:ascii="宋体" w:eastAsia="宋体" w:hAnsi="宋体" w:cs="Arial" w:hint="eastAsia"/>
          <w:color w:val="000000" w:themeColor="text1"/>
          <w:kern w:val="0"/>
          <w:szCs w:val="21"/>
        </w:rPr>
        <w:t>“三个代表”重要思想的主要内容。</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【教学难点】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w:t>
      </w:r>
      <w:r>
        <w:rPr>
          <w:rFonts w:hint="eastAsia"/>
        </w:rPr>
        <w:t xml:space="preserve"> </w:t>
      </w:r>
      <w:r>
        <w:rPr>
          <w:rFonts w:ascii="宋体" w:eastAsia="宋体" w:hAnsi="宋体" w:cs="Arial" w:hint="eastAsia"/>
          <w:color w:val="000000" w:themeColor="text1"/>
          <w:kern w:val="0"/>
          <w:szCs w:val="21"/>
        </w:rPr>
        <w:t>“三个代表”重要思想的历史地位；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w:t>
      </w:r>
      <w:r>
        <w:rPr>
          <w:rFonts w:hint="eastAsia"/>
        </w:rPr>
        <w:t xml:space="preserve"> </w:t>
      </w:r>
      <w:r>
        <w:rPr>
          <w:rFonts w:ascii="宋体" w:eastAsia="宋体" w:hAnsi="宋体" w:cs="Arial" w:hint="eastAsia"/>
          <w:color w:val="000000" w:themeColor="text1"/>
          <w:kern w:val="0"/>
          <w:szCs w:val="21"/>
        </w:rPr>
        <w:t>“三个代表”重要思想与中国特色社会主义理论体系的关系。</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第七章 科学发展观</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【教学内容】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科学发展观的形成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科学发展观的科学内涵和主要内容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第三节 科学发展观的历史地位</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【教学重点】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w:t>
      </w:r>
      <w:r w:rsidR="003F715B">
        <w:rPr>
          <w:rFonts w:ascii="宋体" w:eastAsia="宋体" w:hAnsi="宋体" w:cs="Arial" w:hint="eastAsia"/>
          <w:color w:val="000000" w:themeColor="text1"/>
          <w:kern w:val="0"/>
          <w:szCs w:val="21"/>
        </w:rPr>
        <w:t>.</w:t>
      </w:r>
      <w:r>
        <w:rPr>
          <w:rFonts w:ascii="宋体" w:eastAsia="宋体" w:hAnsi="宋体" w:cs="Arial" w:hint="eastAsia"/>
          <w:color w:val="000000" w:themeColor="text1"/>
          <w:kern w:val="0"/>
          <w:szCs w:val="21"/>
        </w:rPr>
        <w:t>科学发展观的科学内涵；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2.科学发展观的主要内容。 </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【教学难点】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1.科学发展观的历史地位；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2.与中国特色社会主义理论体系的关系。</w:t>
      </w:r>
    </w:p>
    <w:p w:rsidR="008B4463" w:rsidRDefault="00592825">
      <w:pPr>
        <w:widowControl/>
        <w:spacing w:line="375" w:lineRule="atLeast"/>
        <w:jc w:val="center"/>
        <w:rPr>
          <w:rFonts w:asciiTheme="minorEastAsia" w:hAnsiTheme="minorEastAsia" w:cs="黑体"/>
          <w:b/>
          <w:color w:val="000000" w:themeColor="text1"/>
          <w:sz w:val="28"/>
          <w:szCs w:val="28"/>
        </w:rPr>
      </w:pPr>
      <w:r>
        <w:rPr>
          <w:rFonts w:asciiTheme="minorEastAsia" w:hAnsiTheme="minorEastAsia" w:cs="黑体" w:hint="eastAsia"/>
          <w:b/>
          <w:color w:val="000000" w:themeColor="text1"/>
          <w:sz w:val="28"/>
          <w:szCs w:val="28"/>
        </w:rPr>
        <w:t>习近平新时代中国特色社会主义思想</w:t>
      </w:r>
    </w:p>
    <w:p w:rsidR="008B4463" w:rsidRDefault="00592825">
      <w:pPr>
        <w:widowControl/>
        <w:spacing w:line="375" w:lineRule="atLeast"/>
        <w:ind w:firstLine="420"/>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第八章 习近平新时代中国特色社会主义思想及其历史地位</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【教学内容】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中国特色社会主义进入新时代</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习近平新时代中国特色社会主义思想的主要内容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第三节 习近平新时代中国特色社会主义思想的历史地位</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【教学重点】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1.习近平新时代中国特色社会主义思想的核心要义；</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2.习近平新时代中国特色社会主义思想的丰富内涵。</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【教学难点】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1.习近平新时代中国特色社会主义思想的历史地位；</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2.习近平新时代中国特色社会主义思想与马克思主义中国化的关系。</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第九章 坚持和发展中国特色社会主义的总任务</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实现中华民族伟大复兴的中国梦</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建成社会主义现代化强国的战略安排</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【教学重点】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1.中国梦的科学内涵；</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2.实现社会主义现代化强国“两步走”战略的具体安排。</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【教学难点】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1.奋力实现中国梦的途径。 </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lastRenderedPageBreak/>
        <w:t>第十章 “五位一体</w:t>
      </w:r>
      <w:r>
        <w:rPr>
          <w:rFonts w:ascii="宋体" w:eastAsia="宋体" w:hAnsi="宋体" w:cs="Arial"/>
          <w:b/>
          <w:color w:val="000000" w:themeColor="text1"/>
          <w:kern w:val="0"/>
          <w:szCs w:val="21"/>
        </w:rPr>
        <w:t>”</w:t>
      </w:r>
      <w:r>
        <w:rPr>
          <w:rFonts w:ascii="宋体" w:eastAsia="宋体" w:hAnsi="宋体" w:cs="Arial" w:hint="eastAsia"/>
          <w:b/>
          <w:color w:val="000000" w:themeColor="text1"/>
          <w:kern w:val="0"/>
          <w:szCs w:val="21"/>
        </w:rPr>
        <w:t>总体布局</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建设现代化经济体系</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发展社会主义民主政治</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第三节  推动社会主义文化繁荣昌盛</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第四节  坚持在发展中保障和改善民生</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第五节  建设美丽中国</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【教学重点】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1.新发展理念的主要内容；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2.坚持“一国两制”，推进祖国统一；</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3.培育和</w:t>
      </w:r>
      <w:proofErr w:type="gramStart"/>
      <w:r>
        <w:rPr>
          <w:rFonts w:ascii="宋体" w:eastAsia="宋体" w:hAnsi="宋体" w:cs="Arial" w:hint="eastAsia"/>
          <w:color w:val="000000" w:themeColor="text1"/>
          <w:kern w:val="0"/>
          <w:szCs w:val="21"/>
        </w:rPr>
        <w:t>践行</w:t>
      </w:r>
      <w:proofErr w:type="gramEnd"/>
      <w:r>
        <w:rPr>
          <w:rFonts w:ascii="宋体" w:eastAsia="宋体" w:hAnsi="宋体" w:cs="Arial" w:hint="eastAsia"/>
          <w:color w:val="000000" w:themeColor="text1"/>
          <w:kern w:val="0"/>
          <w:szCs w:val="21"/>
        </w:rPr>
        <w:t>社会主义核心价值观；</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4.坚持人与自然和谐共生。</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【教学难点】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1.健全人民当家作主制度体系；</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2.坚持总体国家安全观。  </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第十一章 “四个全面</w:t>
      </w:r>
      <w:r>
        <w:rPr>
          <w:rFonts w:ascii="宋体" w:eastAsia="宋体" w:hAnsi="宋体" w:cs="Arial"/>
          <w:b/>
          <w:color w:val="000000" w:themeColor="text1"/>
          <w:kern w:val="0"/>
          <w:szCs w:val="21"/>
        </w:rPr>
        <w:t>”</w:t>
      </w:r>
      <w:r>
        <w:rPr>
          <w:rFonts w:ascii="宋体" w:eastAsia="宋体" w:hAnsi="宋体" w:cs="Arial" w:hint="eastAsia"/>
          <w:b/>
          <w:color w:val="000000" w:themeColor="text1"/>
          <w:kern w:val="0"/>
          <w:szCs w:val="21"/>
        </w:rPr>
        <w:t>战略布局</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全面建成小康社会</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全面深化改革</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第三节 全面依法治国</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第四节 全面从严治党</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【教学重点】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1.全面建成小康社会的目标要求；</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2.新时代党的建设总要求。</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【教学难点】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1.全面深化改革的总目标和主要内容；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2.深化依法治国实践的重点任务。</w:t>
      </w:r>
    </w:p>
    <w:p w:rsidR="008B4463" w:rsidRDefault="00592825">
      <w:pPr>
        <w:widowControl/>
        <w:spacing w:line="375" w:lineRule="atLeast"/>
        <w:jc w:val="center"/>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第十二章 全面推进国防和军队现代化</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【教学内容】</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坚持走中国特色强军之路</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推动军民融合深度</w:t>
      </w:r>
    </w:p>
    <w:p w:rsidR="008B4463" w:rsidRDefault="00592825">
      <w:pPr>
        <w:widowControl/>
        <w:spacing w:line="375" w:lineRule="atLeast"/>
        <w:ind w:firstLineChars="200" w:firstLine="422"/>
        <w:jc w:val="left"/>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【教学重点】</w:t>
      </w:r>
      <w:r>
        <w:rPr>
          <w:rFonts w:ascii="宋体" w:eastAsia="宋体" w:hAnsi="宋体" w:cs="Arial" w:hint="eastAsia"/>
          <w:color w:val="000000" w:themeColor="text1"/>
          <w:kern w:val="0"/>
          <w:szCs w:val="21"/>
        </w:rPr>
        <w:t> </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1.习近平强军思想；</w:t>
      </w:r>
    </w:p>
    <w:p w:rsidR="008B4463" w:rsidRDefault="00592825">
      <w:pPr>
        <w:widowControl/>
        <w:spacing w:line="375" w:lineRule="atLeast"/>
        <w:ind w:firstLine="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2.建设世界一流军队。</w:t>
      </w:r>
    </w:p>
    <w:p w:rsidR="008B4463" w:rsidRDefault="00592825">
      <w:pPr>
        <w:widowControl/>
        <w:spacing w:line="375" w:lineRule="atLeast"/>
        <w:ind w:firstLineChars="200" w:firstLine="422"/>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【教学难点】</w:t>
      </w:r>
    </w:p>
    <w:p w:rsidR="008B4463" w:rsidRDefault="00592825">
      <w:pPr>
        <w:widowControl/>
        <w:spacing w:line="375" w:lineRule="atLeast"/>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 xml:space="preserve">    1.坚持党对军队的绝对领导；</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2.坚持富国和强军相统一。</w:t>
      </w:r>
    </w:p>
    <w:p w:rsidR="008B4463" w:rsidRDefault="00592825">
      <w:pPr>
        <w:widowControl/>
        <w:spacing w:line="375" w:lineRule="atLeast"/>
        <w:jc w:val="center"/>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lastRenderedPageBreak/>
        <w:t>第十三章 中国特色大国外交</w:t>
      </w:r>
    </w:p>
    <w:p w:rsidR="008B4463" w:rsidRDefault="00592825">
      <w:pPr>
        <w:widowControl/>
        <w:spacing w:line="375" w:lineRule="atLeast"/>
        <w:ind w:left="420"/>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【教学内容】</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坚持和平发展道路</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推动构建人类命运共同体</w:t>
      </w:r>
    </w:p>
    <w:p w:rsidR="008B4463" w:rsidRDefault="00592825">
      <w:pPr>
        <w:widowControl/>
        <w:spacing w:line="375" w:lineRule="atLeast"/>
        <w:ind w:left="420"/>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 xml:space="preserve">【教学重点】 </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1.推动建立新型国际关系；</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2.构建人类命运共同体思想的内涵。</w:t>
      </w:r>
    </w:p>
    <w:p w:rsidR="008B4463" w:rsidRDefault="00592825">
      <w:pPr>
        <w:widowControl/>
        <w:spacing w:line="375" w:lineRule="atLeast"/>
        <w:ind w:left="420"/>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【教学难点】</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1.坚持独立自主的和平外交政策；</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2.促进“一带一路”国际合作。</w:t>
      </w:r>
    </w:p>
    <w:p w:rsidR="008B4463" w:rsidRDefault="00592825">
      <w:pPr>
        <w:widowControl/>
        <w:spacing w:line="375" w:lineRule="atLeast"/>
        <w:jc w:val="center"/>
        <w:rPr>
          <w:rFonts w:ascii="宋体" w:eastAsia="宋体" w:hAnsi="宋体" w:cs="Arial"/>
          <w:color w:val="000000" w:themeColor="text1"/>
          <w:kern w:val="0"/>
          <w:szCs w:val="21"/>
        </w:rPr>
      </w:pPr>
      <w:r>
        <w:rPr>
          <w:rFonts w:ascii="宋体" w:eastAsia="宋体" w:hAnsi="宋体" w:cs="Arial" w:hint="eastAsia"/>
          <w:b/>
          <w:color w:val="000000" w:themeColor="text1"/>
          <w:kern w:val="0"/>
          <w:szCs w:val="21"/>
        </w:rPr>
        <w:t>第十四章 坚持和加强党的领导</w:t>
      </w:r>
    </w:p>
    <w:p w:rsidR="008B4463" w:rsidRDefault="00592825">
      <w:pPr>
        <w:widowControl/>
        <w:spacing w:line="375" w:lineRule="atLeast"/>
        <w:ind w:left="420"/>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【教学内容】</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第一节 实现中华民族伟大复兴关键在党</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第二节 坚持党对一切工作的领导</w:t>
      </w:r>
    </w:p>
    <w:p w:rsidR="008B4463" w:rsidRDefault="00592825">
      <w:pPr>
        <w:widowControl/>
        <w:spacing w:line="375" w:lineRule="atLeast"/>
        <w:ind w:left="420"/>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 xml:space="preserve">【教学重点】 </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1.新时代中国共产党的历史使命；</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2.党是最高政治领导力量。</w:t>
      </w:r>
    </w:p>
    <w:p w:rsidR="008B4463" w:rsidRDefault="00592825">
      <w:pPr>
        <w:widowControl/>
        <w:spacing w:line="375" w:lineRule="atLeast"/>
        <w:ind w:left="420"/>
        <w:jc w:val="left"/>
        <w:rPr>
          <w:rFonts w:ascii="宋体" w:eastAsia="宋体" w:hAnsi="宋体" w:cs="Arial"/>
          <w:b/>
          <w:color w:val="000000" w:themeColor="text1"/>
          <w:kern w:val="0"/>
          <w:szCs w:val="21"/>
        </w:rPr>
      </w:pPr>
      <w:r>
        <w:rPr>
          <w:rFonts w:ascii="宋体" w:eastAsia="宋体" w:hAnsi="宋体" w:cs="Arial" w:hint="eastAsia"/>
          <w:b/>
          <w:color w:val="000000" w:themeColor="text1"/>
          <w:kern w:val="0"/>
          <w:szCs w:val="21"/>
        </w:rPr>
        <w:t>【教学难点】</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1.中国共产党的领导地位是历史和人民的选择；</w:t>
      </w:r>
    </w:p>
    <w:p w:rsidR="008B4463" w:rsidRDefault="00592825">
      <w:pPr>
        <w:widowControl/>
        <w:spacing w:line="375" w:lineRule="atLeast"/>
        <w:ind w:left="420"/>
        <w:jc w:val="left"/>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2.全面增强党的执政本领。</w:t>
      </w:r>
    </w:p>
    <w:p w:rsidR="008B4463" w:rsidRDefault="00592825" w:rsidP="00491FE1">
      <w:pPr>
        <w:ind w:firstLineChars="196" w:firstLine="472"/>
        <w:rPr>
          <w:rFonts w:ascii="宋体" w:eastAsia="宋体" w:hAnsi="宋体" w:cs="Times New Roman"/>
          <w:b/>
          <w:sz w:val="24"/>
          <w:szCs w:val="22"/>
        </w:rPr>
      </w:pPr>
      <w:r>
        <w:rPr>
          <w:rFonts w:ascii="宋体" w:eastAsia="宋体" w:hAnsi="宋体" w:cs="Times New Roman" w:hint="eastAsia"/>
          <w:b/>
          <w:sz w:val="24"/>
          <w:szCs w:val="22"/>
        </w:rPr>
        <w:t>五、教学建议</w:t>
      </w:r>
    </w:p>
    <w:p w:rsidR="008B4463" w:rsidRDefault="00592825">
      <w:pPr>
        <w:spacing w:line="300" w:lineRule="auto"/>
        <w:ind w:firstLine="480"/>
        <w:rPr>
          <w:rFonts w:ascii="宋体" w:eastAsia="宋体" w:hAnsi="宋体" w:cs="Arial"/>
          <w:b/>
          <w:color w:val="000000" w:themeColor="text1"/>
          <w:szCs w:val="21"/>
          <w:shd w:val="clear" w:color="auto" w:fill="FFFFFF"/>
        </w:rPr>
      </w:pPr>
      <w:r>
        <w:rPr>
          <w:rFonts w:asciiTheme="majorEastAsia" w:eastAsiaTheme="majorEastAsia" w:hAnsiTheme="majorEastAsia" w:cs="Arial" w:hint="eastAsia"/>
          <w:b/>
          <w:color w:val="000000" w:themeColor="text1"/>
          <w:szCs w:val="21"/>
          <w:shd w:val="clear" w:color="auto" w:fill="FFFFFF"/>
        </w:rPr>
        <w:t>（一）</w:t>
      </w:r>
      <w:r>
        <w:rPr>
          <w:rFonts w:ascii="宋体" w:eastAsia="宋体" w:hAnsi="宋体" w:cs="Arial" w:hint="eastAsia"/>
          <w:b/>
          <w:color w:val="000000" w:themeColor="text1"/>
          <w:szCs w:val="21"/>
          <w:shd w:val="clear" w:color="auto" w:fill="FFFFFF"/>
        </w:rPr>
        <w:t>教学方法</w:t>
      </w:r>
    </w:p>
    <w:p w:rsidR="008B4463" w:rsidRDefault="00592825">
      <w:pPr>
        <w:spacing w:line="300" w:lineRule="auto"/>
        <w:ind w:firstLine="480"/>
        <w:rPr>
          <w:rFonts w:ascii="宋体" w:eastAsia="宋体" w:hAnsi="宋体" w:cs="Arial"/>
          <w:color w:val="000000" w:themeColor="text1"/>
          <w:szCs w:val="21"/>
          <w:shd w:val="clear" w:color="auto" w:fill="FFFFFF"/>
        </w:rPr>
      </w:pPr>
      <w:r>
        <w:rPr>
          <w:rFonts w:ascii="宋体" w:eastAsia="宋体" w:hAnsi="宋体" w:cs="Times New Roman" w:hint="eastAsia"/>
          <w:color w:val="000000" w:themeColor="text1"/>
          <w:szCs w:val="21"/>
        </w:rPr>
        <w:t>根据</w:t>
      </w:r>
      <w:r>
        <w:rPr>
          <w:rFonts w:ascii="宋体" w:hAnsi="宋体" w:cs="Arial" w:hint="eastAsia"/>
          <w:color w:val="000000" w:themeColor="text1"/>
          <w:kern w:val="0"/>
          <w:szCs w:val="21"/>
        </w:rPr>
        <w:t>“毛泽东思想和中国特色社会主义理论体系概论”</w:t>
      </w:r>
      <w:r>
        <w:rPr>
          <w:rFonts w:ascii="宋体" w:eastAsia="宋体" w:hAnsi="宋体" w:cs="Times New Roman" w:hint="eastAsia"/>
          <w:color w:val="000000" w:themeColor="text1"/>
          <w:szCs w:val="21"/>
        </w:rPr>
        <w:t>课程的性质和高职院校学生的学习情况，在实际教学中</w:t>
      </w:r>
      <w:r>
        <w:rPr>
          <w:rFonts w:asciiTheme="majorEastAsia" w:eastAsiaTheme="majorEastAsia" w:hAnsiTheme="majorEastAsia" w:cs="Arial" w:hint="eastAsia"/>
          <w:color w:val="000000" w:themeColor="text1"/>
          <w:szCs w:val="21"/>
          <w:shd w:val="clear" w:color="auto" w:fill="FFFFFF"/>
        </w:rPr>
        <w:t>建议</w:t>
      </w:r>
      <w:r>
        <w:rPr>
          <w:rFonts w:asciiTheme="majorEastAsia" w:eastAsiaTheme="majorEastAsia" w:hAnsiTheme="majorEastAsia" w:cs="Arial"/>
          <w:color w:val="000000" w:themeColor="text1"/>
          <w:szCs w:val="21"/>
          <w:shd w:val="clear" w:color="auto" w:fill="FFFFFF"/>
        </w:rPr>
        <w:t>采用以下</w:t>
      </w:r>
      <w:r>
        <w:rPr>
          <w:rFonts w:ascii="宋体" w:eastAsia="宋体" w:hAnsi="宋体" w:cs="Arial"/>
          <w:color w:val="000000" w:themeColor="text1"/>
          <w:szCs w:val="21"/>
          <w:shd w:val="clear" w:color="auto" w:fill="FFFFFF"/>
        </w:rPr>
        <w:t>教学方法：</w:t>
      </w:r>
    </w:p>
    <w:p w:rsidR="008B4463" w:rsidRDefault="00592825">
      <w:pPr>
        <w:spacing w:line="300" w:lineRule="auto"/>
        <w:ind w:firstLine="480"/>
        <w:rPr>
          <w:rFonts w:ascii="宋体" w:eastAsia="宋体" w:hAnsi="宋体" w:cs="Arial"/>
          <w:color w:val="000000" w:themeColor="text1"/>
          <w:kern w:val="0"/>
          <w:szCs w:val="21"/>
        </w:rPr>
      </w:pPr>
      <w:r>
        <w:rPr>
          <w:rFonts w:ascii="宋体" w:eastAsia="宋体" w:hAnsi="宋体" w:cs="Arial" w:hint="eastAsia"/>
          <w:color w:val="000000" w:themeColor="text1"/>
          <w:kern w:val="0"/>
          <w:szCs w:val="21"/>
        </w:rPr>
        <w:t>1</w:t>
      </w:r>
      <w:r w:rsidR="00410EDD">
        <w:rPr>
          <w:rFonts w:ascii="宋体" w:eastAsia="宋体" w:hAnsi="宋体" w:cs="Arial" w:hint="eastAsia"/>
          <w:color w:val="000000" w:themeColor="text1"/>
          <w:kern w:val="0"/>
          <w:szCs w:val="21"/>
        </w:rPr>
        <w:t>.</w:t>
      </w:r>
      <w:r>
        <w:rPr>
          <w:rFonts w:ascii="宋体" w:eastAsia="宋体" w:hAnsi="宋体" w:cs="Arial" w:hint="eastAsia"/>
          <w:color w:val="000000" w:themeColor="text1"/>
          <w:kern w:val="0"/>
          <w:szCs w:val="21"/>
        </w:rPr>
        <w:t>多媒体</w:t>
      </w:r>
      <w:r>
        <w:rPr>
          <w:rFonts w:ascii="宋体" w:eastAsia="宋体" w:hAnsi="宋体" w:cs="Arial"/>
          <w:color w:val="000000" w:themeColor="text1"/>
          <w:kern w:val="0"/>
          <w:szCs w:val="21"/>
        </w:rPr>
        <w:t>演示法</w:t>
      </w:r>
      <w:r>
        <w:rPr>
          <w:rFonts w:ascii="宋体" w:eastAsia="宋体" w:hAnsi="宋体" w:cs="Arial" w:hint="eastAsia"/>
          <w:color w:val="000000" w:themeColor="text1"/>
          <w:kern w:val="0"/>
          <w:szCs w:val="21"/>
        </w:rPr>
        <w:t>。充分</w:t>
      </w:r>
      <w:r>
        <w:rPr>
          <w:rFonts w:ascii="宋体" w:eastAsia="宋体" w:hAnsi="宋体" w:cs="Arial"/>
          <w:color w:val="000000" w:themeColor="text1"/>
          <w:kern w:val="0"/>
          <w:szCs w:val="21"/>
        </w:rPr>
        <w:t>利用</w:t>
      </w:r>
      <w:r>
        <w:rPr>
          <w:rFonts w:ascii="宋体" w:eastAsia="宋体" w:hAnsi="宋体" w:cs="Arial" w:hint="eastAsia"/>
          <w:color w:val="000000" w:themeColor="text1"/>
          <w:kern w:val="0"/>
          <w:szCs w:val="21"/>
        </w:rPr>
        <w:t>多媒体PPT课件，将教材</w:t>
      </w:r>
      <w:r>
        <w:rPr>
          <w:rFonts w:ascii="宋体" w:eastAsia="宋体" w:hAnsi="宋体" w:cs="Arial"/>
          <w:color w:val="000000" w:themeColor="text1"/>
          <w:kern w:val="0"/>
          <w:szCs w:val="21"/>
        </w:rPr>
        <w:t>抽象</w:t>
      </w:r>
      <w:r>
        <w:rPr>
          <w:rFonts w:ascii="宋体" w:eastAsia="宋体" w:hAnsi="宋体" w:cs="Arial" w:hint="eastAsia"/>
          <w:color w:val="000000" w:themeColor="text1"/>
          <w:kern w:val="0"/>
          <w:szCs w:val="21"/>
        </w:rPr>
        <w:t>系统复杂</w:t>
      </w:r>
      <w:r>
        <w:rPr>
          <w:rFonts w:ascii="宋体" w:eastAsia="宋体" w:hAnsi="宋体" w:cs="Arial"/>
          <w:color w:val="000000" w:themeColor="text1"/>
          <w:kern w:val="0"/>
          <w:szCs w:val="21"/>
        </w:rPr>
        <w:t>的理论</w:t>
      </w:r>
      <w:r>
        <w:rPr>
          <w:rFonts w:ascii="宋体" w:eastAsia="宋体" w:hAnsi="宋体" w:cs="Arial" w:hint="eastAsia"/>
          <w:color w:val="000000" w:themeColor="text1"/>
          <w:kern w:val="0"/>
          <w:szCs w:val="21"/>
        </w:rPr>
        <w:t>知识提炼</w:t>
      </w:r>
      <w:r>
        <w:rPr>
          <w:rFonts w:ascii="宋体" w:eastAsia="宋体" w:hAnsi="宋体" w:cs="Arial"/>
          <w:color w:val="000000" w:themeColor="text1"/>
          <w:kern w:val="0"/>
          <w:szCs w:val="21"/>
        </w:rPr>
        <w:t>概括</w:t>
      </w:r>
      <w:r>
        <w:rPr>
          <w:rFonts w:ascii="宋体" w:eastAsia="宋体" w:hAnsi="宋体" w:cs="Arial" w:hint="eastAsia"/>
          <w:color w:val="000000" w:themeColor="text1"/>
          <w:kern w:val="0"/>
          <w:szCs w:val="21"/>
        </w:rPr>
        <w:t>为主要知识点</w:t>
      </w:r>
      <w:r>
        <w:rPr>
          <w:rFonts w:ascii="宋体" w:eastAsia="宋体" w:hAnsi="宋体" w:cs="Arial"/>
          <w:color w:val="000000" w:themeColor="text1"/>
          <w:kern w:val="0"/>
          <w:szCs w:val="21"/>
        </w:rPr>
        <w:t>向学生</w:t>
      </w:r>
      <w:r>
        <w:rPr>
          <w:rFonts w:ascii="宋体" w:eastAsia="宋体" w:hAnsi="宋体" w:cs="Arial" w:hint="eastAsia"/>
          <w:color w:val="000000" w:themeColor="text1"/>
          <w:kern w:val="0"/>
          <w:szCs w:val="21"/>
        </w:rPr>
        <w:t>展示</w:t>
      </w:r>
      <w:r>
        <w:rPr>
          <w:rFonts w:ascii="宋体" w:eastAsia="宋体" w:hAnsi="宋体" w:cs="Arial"/>
          <w:color w:val="000000" w:themeColor="text1"/>
          <w:kern w:val="0"/>
          <w:szCs w:val="21"/>
        </w:rPr>
        <w:t>。</w:t>
      </w:r>
      <w:r>
        <w:rPr>
          <w:rFonts w:ascii="宋体" w:eastAsia="宋体" w:hAnsi="宋体" w:cs="Arial" w:hint="eastAsia"/>
          <w:color w:val="000000" w:themeColor="text1"/>
          <w:kern w:val="0"/>
          <w:szCs w:val="21"/>
        </w:rPr>
        <w:t>这种教学方法，便于</w:t>
      </w:r>
      <w:r>
        <w:rPr>
          <w:rFonts w:ascii="宋体" w:eastAsia="宋体" w:hAnsi="宋体" w:cs="Arial"/>
          <w:color w:val="000000" w:themeColor="text1"/>
          <w:kern w:val="0"/>
          <w:szCs w:val="21"/>
        </w:rPr>
        <w:t>学生对理论知识的</w:t>
      </w:r>
      <w:r>
        <w:rPr>
          <w:rFonts w:ascii="宋体" w:eastAsia="宋体" w:hAnsi="宋体" w:cs="Arial" w:hint="eastAsia"/>
          <w:color w:val="000000" w:themeColor="text1"/>
          <w:kern w:val="0"/>
          <w:szCs w:val="21"/>
        </w:rPr>
        <w:t>全面直观的</w:t>
      </w:r>
      <w:r>
        <w:rPr>
          <w:rFonts w:ascii="宋体" w:eastAsia="宋体" w:hAnsi="宋体" w:cs="Arial"/>
          <w:color w:val="000000" w:themeColor="text1"/>
          <w:kern w:val="0"/>
          <w:szCs w:val="21"/>
        </w:rPr>
        <w:t>理解。</w:t>
      </w:r>
    </w:p>
    <w:p w:rsidR="008B4463" w:rsidRDefault="00592825">
      <w:pPr>
        <w:pStyle w:val="a5"/>
        <w:shd w:val="clear" w:color="auto" w:fill="FFFFFF"/>
        <w:spacing w:before="0" w:beforeAutospacing="0" w:after="0" w:afterAutospacing="0" w:line="378" w:lineRule="atLeast"/>
        <w:ind w:firstLine="480"/>
        <w:rPr>
          <w:rFonts w:cs="Arial"/>
          <w:color w:val="000000" w:themeColor="text1"/>
          <w:sz w:val="21"/>
          <w:szCs w:val="21"/>
        </w:rPr>
      </w:pPr>
      <w:r>
        <w:rPr>
          <w:rFonts w:cs="Arial" w:hint="eastAsia"/>
          <w:color w:val="000000" w:themeColor="text1"/>
          <w:sz w:val="21"/>
          <w:szCs w:val="21"/>
        </w:rPr>
        <w:t>2</w:t>
      </w:r>
      <w:r w:rsidR="00410EDD">
        <w:rPr>
          <w:rFonts w:cs="Arial" w:hint="eastAsia"/>
          <w:color w:val="000000" w:themeColor="text1"/>
          <w:sz w:val="21"/>
          <w:szCs w:val="21"/>
        </w:rPr>
        <w:t>.</w:t>
      </w:r>
      <w:r>
        <w:rPr>
          <w:rFonts w:cs="Arial" w:hint="eastAsia"/>
          <w:color w:val="000000" w:themeColor="text1"/>
          <w:sz w:val="21"/>
          <w:szCs w:val="21"/>
        </w:rPr>
        <w:t>案例教学法。案例教学法又称情境教学法，它是指在教师引导下，围绕教师所提供的案例进行阅读分析、评判和讨论，进而得出结论或提出解决问题的方案，深化对相关问题的认识，从而促进学生能力素质的提高。该方法要求教师根据教学内容，精选案例，在课堂上让学生思考、讨论，由教师分析、解剖，最后引出需要学生掌握的理论观点，从而使教学更加贴近社会、贴近实际、贴近学生。</w:t>
      </w:r>
    </w:p>
    <w:p w:rsidR="008B4463" w:rsidRDefault="00592825">
      <w:pPr>
        <w:pStyle w:val="a5"/>
        <w:shd w:val="clear" w:color="auto" w:fill="FFFFFF"/>
        <w:spacing w:before="0" w:beforeAutospacing="0" w:after="0" w:afterAutospacing="0" w:line="378" w:lineRule="atLeast"/>
        <w:ind w:firstLine="480"/>
        <w:rPr>
          <w:rFonts w:cs="Arial"/>
          <w:color w:val="000000" w:themeColor="text1"/>
          <w:sz w:val="21"/>
          <w:szCs w:val="21"/>
        </w:rPr>
      </w:pPr>
      <w:r>
        <w:rPr>
          <w:rFonts w:cs="Arial" w:hint="eastAsia"/>
          <w:color w:val="000000" w:themeColor="text1"/>
          <w:sz w:val="21"/>
          <w:szCs w:val="21"/>
        </w:rPr>
        <w:t>3</w:t>
      </w:r>
      <w:r w:rsidR="00410EDD">
        <w:rPr>
          <w:rFonts w:cs="Arial" w:hint="eastAsia"/>
          <w:color w:val="000000" w:themeColor="text1"/>
          <w:sz w:val="21"/>
          <w:szCs w:val="21"/>
        </w:rPr>
        <w:t>.</w:t>
      </w:r>
      <w:r>
        <w:rPr>
          <w:rFonts w:cs="Arial" w:hint="eastAsia"/>
          <w:color w:val="000000" w:themeColor="text1"/>
          <w:sz w:val="21"/>
          <w:szCs w:val="21"/>
        </w:rPr>
        <w:t>专题讲座法。“概论”课内容博大精深，涵盖革命、建设、</w:t>
      </w:r>
      <w:proofErr w:type="gramStart"/>
      <w:r>
        <w:rPr>
          <w:rFonts w:cs="Arial" w:hint="eastAsia"/>
          <w:color w:val="000000" w:themeColor="text1"/>
          <w:sz w:val="21"/>
          <w:szCs w:val="21"/>
        </w:rPr>
        <w:t>改革全</w:t>
      </w:r>
      <w:proofErr w:type="gramEnd"/>
      <w:r>
        <w:rPr>
          <w:rFonts w:cs="Arial" w:hint="eastAsia"/>
          <w:color w:val="000000" w:themeColor="text1"/>
          <w:sz w:val="21"/>
          <w:szCs w:val="21"/>
        </w:rPr>
        <w:t>过程，有限的教学时间完成繁多的教学内容，必须实现从教材体系向教学体系的转化，必须按照贴近生活、贴近社会、贴近大学生实际的原则，根据教学中的重点、难点，社会关注的热点，学生思想的疑惑点，选择和提炼出若干个教学专题进行讲座。这种教学方法既能把理论讲得精辟透彻，又能促使学生把课堂听课和课外思考结合起来，从而大大增强了理论课的科学性和可信性，提升了该课程的时代性、针对性。</w:t>
      </w:r>
    </w:p>
    <w:p w:rsidR="008B4463" w:rsidRDefault="00592825">
      <w:pPr>
        <w:pStyle w:val="a5"/>
        <w:shd w:val="clear" w:color="auto" w:fill="FFFFFF"/>
        <w:spacing w:before="0" w:beforeAutospacing="0" w:after="0" w:afterAutospacing="0" w:line="378" w:lineRule="atLeast"/>
        <w:ind w:firstLine="480"/>
        <w:rPr>
          <w:rFonts w:cs="Arial"/>
          <w:color w:val="000000" w:themeColor="text1"/>
          <w:sz w:val="21"/>
          <w:szCs w:val="21"/>
        </w:rPr>
      </w:pPr>
      <w:r>
        <w:rPr>
          <w:rFonts w:cs="Arial" w:hint="eastAsia"/>
          <w:color w:val="000000" w:themeColor="text1"/>
          <w:sz w:val="21"/>
          <w:szCs w:val="21"/>
        </w:rPr>
        <w:lastRenderedPageBreak/>
        <w:t>4</w:t>
      </w:r>
      <w:r w:rsidR="00410EDD">
        <w:rPr>
          <w:rFonts w:cs="Arial" w:hint="eastAsia"/>
          <w:color w:val="000000" w:themeColor="text1"/>
          <w:sz w:val="21"/>
          <w:szCs w:val="21"/>
        </w:rPr>
        <w:t>.</w:t>
      </w:r>
      <w:r>
        <w:rPr>
          <w:rFonts w:cs="Arial" w:hint="eastAsia"/>
          <w:color w:val="000000" w:themeColor="text1"/>
          <w:sz w:val="21"/>
          <w:szCs w:val="21"/>
        </w:rPr>
        <w:t>课堂讨论法。教师根据教学的内容和学生的思想，引导学生对所关注的理论问题和社会热点问题作更深层的思考，通过共同讨论，开拓思维、提高认识。课堂讨论的优点是锻炼学生口头表达能力和分析问题的能力，同时，也有助于师生之间感情交流，促进教与学双方的了解和合作。</w:t>
      </w:r>
    </w:p>
    <w:p w:rsidR="008B4463" w:rsidRDefault="00592825">
      <w:pPr>
        <w:pStyle w:val="a5"/>
        <w:shd w:val="clear" w:color="auto" w:fill="FFFFFF"/>
        <w:spacing w:before="0" w:beforeAutospacing="0" w:after="0" w:afterAutospacing="0" w:line="378" w:lineRule="atLeast"/>
        <w:ind w:firstLine="480"/>
        <w:rPr>
          <w:rFonts w:cs="Arial"/>
          <w:color w:val="000000" w:themeColor="text1"/>
          <w:sz w:val="21"/>
          <w:szCs w:val="21"/>
        </w:rPr>
      </w:pPr>
      <w:r>
        <w:rPr>
          <w:rFonts w:cs="Arial" w:hint="eastAsia"/>
          <w:color w:val="000000" w:themeColor="text1"/>
          <w:sz w:val="21"/>
          <w:szCs w:val="21"/>
        </w:rPr>
        <w:t>5</w:t>
      </w:r>
      <w:r w:rsidR="00410EDD">
        <w:rPr>
          <w:rFonts w:cs="Arial" w:hint="eastAsia"/>
          <w:color w:val="000000" w:themeColor="text1"/>
          <w:sz w:val="21"/>
          <w:szCs w:val="21"/>
        </w:rPr>
        <w:t>.</w:t>
      </w:r>
      <w:r>
        <w:rPr>
          <w:rFonts w:cs="Arial" w:hint="eastAsia"/>
          <w:color w:val="000000" w:themeColor="text1"/>
          <w:sz w:val="21"/>
          <w:szCs w:val="21"/>
        </w:rPr>
        <w:t>演讲辩论法。在教学过程中，教师根据课程要求和课上实践环节的设置，选择一些学生关心的、困惑的问题，拟定可供辩论的题目，将学生以班级为单位分为正方、反方，经正反两方辩论后，教师进行点评，对学生在辩论过程中暴露的思想与认识问题教师及时予以指导。</w:t>
      </w:r>
    </w:p>
    <w:p w:rsidR="008B4463" w:rsidRDefault="00592825">
      <w:pPr>
        <w:pStyle w:val="a5"/>
        <w:shd w:val="clear" w:color="auto" w:fill="FFFFFF"/>
        <w:spacing w:before="0" w:beforeAutospacing="0" w:after="0" w:afterAutospacing="0" w:line="378" w:lineRule="atLeast"/>
        <w:ind w:firstLine="480"/>
        <w:rPr>
          <w:rFonts w:cs="Arial"/>
          <w:color w:val="000000" w:themeColor="text1"/>
          <w:sz w:val="21"/>
          <w:szCs w:val="21"/>
        </w:rPr>
      </w:pPr>
      <w:r>
        <w:rPr>
          <w:rFonts w:cs="Arial" w:hint="eastAsia"/>
          <w:color w:val="000000" w:themeColor="text1"/>
          <w:sz w:val="21"/>
          <w:szCs w:val="21"/>
        </w:rPr>
        <w:t>6</w:t>
      </w:r>
      <w:r w:rsidR="00410EDD">
        <w:rPr>
          <w:rFonts w:cs="Arial" w:hint="eastAsia"/>
          <w:color w:val="000000" w:themeColor="text1"/>
          <w:sz w:val="21"/>
          <w:szCs w:val="21"/>
        </w:rPr>
        <w:t>.</w:t>
      </w:r>
      <w:r>
        <w:rPr>
          <w:rFonts w:cs="Arial" w:hint="eastAsia"/>
          <w:color w:val="000000" w:themeColor="text1"/>
          <w:sz w:val="21"/>
          <w:szCs w:val="21"/>
        </w:rPr>
        <w:t>实践教学法。理论来源于实践，实践是检验真理的唯一标准。为了更好地让学生理解教材的理论知识，教师可以结合讲授内容，组织学生到社会实践中去调查、体验，让他们以所见所闻、所体所察加深对所学理论的理解，锻炼学生的洞察能力。</w:t>
      </w:r>
    </w:p>
    <w:p w:rsidR="008B4463" w:rsidRDefault="00592825">
      <w:pPr>
        <w:spacing w:line="300" w:lineRule="auto"/>
        <w:ind w:firstLine="480"/>
        <w:rPr>
          <w:rFonts w:ascii="宋体" w:eastAsia="宋体" w:hAnsi="宋体" w:cs="Arial"/>
          <w:b/>
          <w:color w:val="000000" w:themeColor="text1"/>
          <w:szCs w:val="21"/>
          <w:shd w:val="clear" w:color="auto" w:fill="FFFFFF"/>
        </w:rPr>
      </w:pPr>
      <w:r>
        <w:rPr>
          <w:rFonts w:asciiTheme="majorEastAsia" w:eastAsiaTheme="majorEastAsia" w:hAnsiTheme="majorEastAsia" w:cs="Arial" w:hint="eastAsia"/>
          <w:b/>
          <w:color w:val="000000" w:themeColor="text1"/>
          <w:szCs w:val="21"/>
          <w:shd w:val="clear" w:color="auto" w:fill="FFFFFF"/>
        </w:rPr>
        <w:t>（二）</w:t>
      </w:r>
      <w:r>
        <w:rPr>
          <w:rFonts w:ascii="宋体" w:eastAsia="宋体" w:hAnsi="宋体" w:cs="Arial" w:hint="eastAsia"/>
          <w:b/>
          <w:color w:val="000000" w:themeColor="text1"/>
          <w:szCs w:val="21"/>
          <w:shd w:val="clear" w:color="auto" w:fill="FFFFFF"/>
        </w:rPr>
        <w:t>教学手段</w:t>
      </w:r>
    </w:p>
    <w:p w:rsidR="008B4463" w:rsidRDefault="00592825">
      <w:pPr>
        <w:spacing w:line="300" w:lineRule="auto"/>
        <w:ind w:firstLine="480"/>
        <w:rPr>
          <w:rFonts w:ascii="宋体" w:eastAsia="宋体" w:hAnsi="宋体" w:cs="Arial"/>
          <w:color w:val="000000" w:themeColor="text1"/>
          <w:szCs w:val="21"/>
          <w:shd w:val="clear" w:color="auto" w:fill="FFFFFF"/>
        </w:rPr>
      </w:pPr>
      <w:r>
        <w:rPr>
          <w:rFonts w:ascii="宋体" w:eastAsia="宋体" w:hAnsi="宋体" w:cs="Arial" w:hint="eastAsia"/>
          <w:color w:val="000000" w:themeColor="text1"/>
          <w:szCs w:val="21"/>
          <w:shd w:val="clear" w:color="auto" w:fill="FFFFFF"/>
        </w:rPr>
        <w:t>1</w:t>
      </w:r>
      <w:r w:rsidR="00410EDD">
        <w:rPr>
          <w:rFonts w:ascii="宋体" w:eastAsia="宋体" w:hAnsi="宋体" w:cs="Arial" w:hint="eastAsia"/>
          <w:color w:val="000000" w:themeColor="text1"/>
          <w:szCs w:val="21"/>
          <w:shd w:val="clear" w:color="auto" w:fill="FFFFFF"/>
        </w:rPr>
        <w:t>.</w:t>
      </w:r>
      <w:r>
        <w:rPr>
          <w:rFonts w:ascii="宋体" w:eastAsia="宋体" w:hAnsi="宋体" w:cs="Arial" w:hint="eastAsia"/>
          <w:color w:val="000000" w:themeColor="text1"/>
          <w:szCs w:val="21"/>
          <w:shd w:val="clear" w:color="auto" w:fill="FFFFFF"/>
        </w:rPr>
        <w:t>将传统教学手段与现代教学手段相结合</w:t>
      </w:r>
    </w:p>
    <w:p w:rsidR="008B4463" w:rsidRDefault="00592825">
      <w:pPr>
        <w:spacing w:line="300" w:lineRule="auto"/>
        <w:ind w:firstLine="480"/>
        <w:rPr>
          <w:rFonts w:ascii="宋体" w:eastAsia="宋体" w:hAnsi="宋体" w:cs="Arial"/>
          <w:color w:val="000000" w:themeColor="text1"/>
          <w:szCs w:val="21"/>
          <w:shd w:val="clear" w:color="auto" w:fill="FFFFFF"/>
        </w:rPr>
      </w:pPr>
      <w:r>
        <w:rPr>
          <w:rFonts w:ascii="宋体" w:eastAsia="宋体" w:hAnsi="宋体" w:cs="Arial" w:hint="eastAsia"/>
          <w:color w:val="000000" w:themeColor="text1"/>
          <w:szCs w:val="21"/>
          <w:shd w:val="clear" w:color="auto" w:fill="FFFFFF"/>
        </w:rPr>
        <w:t>在信息化时代，充分利用多媒体形象、直观、生动、信息量大的优点，充分调动学生学习</w:t>
      </w:r>
      <w:r>
        <w:rPr>
          <w:rFonts w:ascii="宋体" w:hAnsi="宋体" w:cs="Arial" w:hint="eastAsia"/>
          <w:color w:val="000000" w:themeColor="text1"/>
          <w:kern w:val="0"/>
          <w:szCs w:val="21"/>
        </w:rPr>
        <w:t>“毛泽东思想和中国特色社会主义理论体系概论”</w:t>
      </w:r>
      <w:r>
        <w:rPr>
          <w:rFonts w:ascii="宋体" w:eastAsia="宋体" w:hAnsi="宋体" w:cs="Times New Roman" w:hint="eastAsia"/>
          <w:color w:val="000000" w:themeColor="text1"/>
          <w:szCs w:val="21"/>
        </w:rPr>
        <w:t>课程</w:t>
      </w:r>
      <w:r>
        <w:rPr>
          <w:rFonts w:ascii="宋体" w:eastAsia="宋体" w:hAnsi="宋体" w:cs="Arial" w:hint="eastAsia"/>
          <w:color w:val="000000" w:themeColor="text1"/>
          <w:szCs w:val="21"/>
          <w:shd w:val="clear" w:color="auto" w:fill="FFFFFF"/>
        </w:rPr>
        <w:t>的积极性、主动性，切实提高</w:t>
      </w:r>
      <w:r>
        <w:rPr>
          <w:rFonts w:ascii="宋体" w:hAnsi="宋体" w:cs="Arial" w:hint="eastAsia"/>
          <w:color w:val="000000" w:themeColor="text1"/>
          <w:kern w:val="0"/>
          <w:szCs w:val="21"/>
        </w:rPr>
        <w:t>“毛泽东思想和中国特色社会主义理论体系概论”</w:t>
      </w:r>
      <w:r>
        <w:rPr>
          <w:rFonts w:ascii="宋体" w:eastAsia="宋体" w:hAnsi="宋体" w:cs="Times New Roman" w:hint="eastAsia"/>
          <w:color w:val="000000" w:themeColor="text1"/>
          <w:szCs w:val="21"/>
        </w:rPr>
        <w:t>课程</w:t>
      </w:r>
      <w:r>
        <w:rPr>
          <w:rFonts w:ascii="宋体" w:eastAsia="宋体" w:hAnsi="宋体" w:cs="Arial" w:hint="eastAsia"/>
          <w:color w:val="000000" w:themeColor="text1"/>
          <w:szCs w:val="21"/>
          <w:shd w:val="clear" w:color="auto" w:fill="FFFFFF"/>
        </w:rPr>
        <w:t>的教学效果。</w:t>
      </w:r>
    </w:p>
    <w:p w:rsidR="008B4463" w:rsidRDefault="00592825">
      <w:pPr>
        <w:spacing w:line="300" w:lineRule="auto"/>
        <w:ind w:firstLine="480"/>
        <w:rPr>
          <w:rFonts w:ascii="宋体" w:eastAsia="宋体" w:hAnsi="宋体" w:cs="Arial"/>
          <w:color w:val="000000" w:themeColor="text1"/>
          <w:szCs w:val="21"/>
          <w:shd w:val="clear" w:color="auto" w:fill="FFFFFF"/>
        </w:rPr>
      </w:pPr>
      <w:r>
        <w:rPr>
          <w:rFonts w:ascii="宋体" w:eastAsia="宋体" w:hAnsi="宋体" w:cs="Arial" w:hint="eastAsia"/>
          <w:color w:val="000000" w:themeColor="text1"/>
          <w:szCs w:val="21"/>
          <w:shd w:val="clear" w:color="auto" w:fill="FFFFFF"/>
        </w:rPr>
        <w:t>2</w:t>
      </w:r>
      <w:r w:rsidR="00410EDD">
        <w:rPr>
          <w:rFonts w:ascii="宋体" w:eastAsia="宋体" w:hAnsi="宋体" w:cs="Arial" w:hint="eastAsia"/>
          <w:color w:val="000000" w:themeColor="text1"/>
          <w:szCs w:val="21"/>
          <w:shd w:val="clear" w:color="auto" w:fill="FFFFFF"/>
        </w:rPr>
        <w:t>.</w:t>
      </w:r>
      <w:r>
        <w:rPr>
          <w:rFonts w:ascii="宋体" w:eastAsia="宋体" w:hAnsi="宋体" w:cs="Arial" w:hint="eastAsia"/>
          <w:color w:val="000000" w:themeColor="text1"/>
          <w:szCs w:val="21"/>
          <w:shd w:val="clear" w:color="auto" w:fill="FFFFFF"/>
        </w:rPr>
        <w:t>充分利用实践教学条件，培养学生的创新能力</w:t>
      </w:r>
    </w:p>
    <w:p w:rsidR="008B4463" w:rsidRDefault="00592825">
      <w:pPr>
        <w:spacing w:line="300" w:lineRule="auto"/>
        <w:ind w:firstLine="480"/>
        <w:rPr>
          <w:rFonts w:ascii="宋体" w:eastAsia="宋体" w:hAnsi="宋体" w:cs="Arial"/>
          <w:color w:val="000000" w:themeColor="text1"/>
          <w:szCs w:val="21"/>
          <w:shd w:val="clear" w:color="auto" w:fill="FFFFFF"/>
        </w:rPr>
      </w:pPr>
      <w:r>
        <w:rPr>
          <w:rFonts w:ascii="宋体" w:eastAsia="宋体" w:hAnsi="宋体" w:cs="Arial" w:hint="eastAsia"/>
          <w:color w:val="000000" w:themeColor="text1"/>
          <w:szCs w:val="21"/>
          <w:shd w:val="clear" w:color="auto" w:fill="FFFFFF"/>
        </w:rPr>
        <w:t>在教学过程中，我们坚持校内理论教学和校外实践教学相结合。校外实践教学主要是利用周末和节假日组织学生到琼海红色娘子军纪念园、杨善集烈士纪念馆、周士第革命纪念馆参观、定安母瑞山革命纪念园、中国</w:t>
      </w:r>
      <w:r w:rsidR="00491FE1">
        <w:rPr>
          <w:rFonts w:ascii="宋体" w:eastAsia="宋体" w:hAnsi="宋体" w:cs="Arial" w:hint="eastAsia"/>
          <w:color w:val="000000" w:themeColor="text1"/>
          <w:szCs w:val="21"/>
          <w:shd w:val="clear" w:color="auto" w:fill="FFFFFF"/>
        </w:rPr>
        <w:t>南海</w:t>
      </w:r>
      <w:r>
        <w:rPr>
          <w:rFonts w:ascii="宋体" w:eastAsia="宋体" w:hAnsi="宋体" w:cs="Arial" w:hint="eastAsia"/>
          <w:color w:val="000000" w:themeColor="text1"/>
          <w:szCs w:val="21"/>
          <w:shd w:val="clear" w:color="auto" w:fill="FFFFFF"/>
        </w:rPr>
        <w:t>（海南）博物馆等校外实践教学基地进行实地考察和现场教学，提高</w:t>
      </w:r>
      <w:r>
        <w:rPr>
          <w:rFonts w:ascii="宋体" w:hAnsi="宋体" w:cs="Arial" w:hint="eastAsia"/>
          <w:color w:val="000000" w:themeColor="text1"/>
          <w:kern w:val="0"/>
          <w:szCs w:val="21"/>
        </w:rPr>
        <w:t>“毛泽东思想和中国特色社会主义理论体系概论”</w:t>
      </w:r>
      <w:r>
        <w:rPr>
          <w:rFonts w:ascii="宋体" w:eastAsia="宋体" w:hAnsi="宋体" w:cs="Arial" w:hint="eastAsia"/>
          <w:color w:val="000000" w:themeColor="text1"/>
          <w:szCs w:val="21"/>
          <w:shd w:val="clear" w:color="auto" w:fill="FFFFFF"/>
        </w:rPr>
        <w:t>课程教学的获得感</w:t>
      </w:r>
      <w:r>
        <w:rPr>
          <w:rFonts w:ascii="宋体" w:eastAsia="宋体" w:hAnsi="宋体" w:cs="Arial"/>
          <w:color w:val="000000" w:themeColor="text1"/>
          <w:szCs w:val="21"/>
          <w:shd w:val="clear" w:color="auto" w:fill="FFFFFF"/>
        </w:rPr>
        <w:t>。</w:t>
      </w:r>
    </w:p>
    <w:p w:rsidR="008B4463" w:rsidRDefault="00592825" w:rsidP="0096086B">
      <w:pPr>
        <w:ind w:firstLineChars="196" w:firstLine="472"/>
        <w:rPr>
          <w:rFonts w:ascii="宋体" w:eastAsia="宋体" w:hAnsi="宋体" w:cs="Times New Roman"/>
          <w:b/>
          <w:sz w:val="24"/>
          <w:szCs w:val="22"/>
        </w:rPr>
      </w:pPr>
      <w:r>
        <w:rPr>
          <w:rFonts w:ascii="宋体" w:eastAsia="宋体" w:hAnsi="宋体" w:cs="Times New Roman" w:hint="eastAsia"/>
          <w:b/>
          <w:sz w:val="24"/>
          <w:szCs w:val="22"/>
        </w:rPr>
        <w:t>六、评价建议</w:t>
      </w:r>
    </w:p>
    <w:p w:rsidR="008B4463" w:rsidRDefault="00592825">
      <w:pPr>
        <w:spacing w:line="300" w:lineRule="auto"/>
        <w:ind w:firstLineChars="200" w:firstLine="420"/>
        <w:rPr>
          <w:rFonts w:ascii="宋体" w:eastAsia="宋体" w:hAnsi="宋体" w:cs="Times New Roman"/>
          <w:color w:val="000000" w:themeColor="text1"/>
          <w:szCs w:val="21"/>
        </w:rPr>
      </w:pPr>
      <w:r>
        <w:rPr>
          <w:rFonts w:ascii="宋体" w:hAnsi="宋体" w:cs="Arial" w:hint="eastAsia"/>
          <w:color w:val="000000" w:themeColor="text1"/>
          <w:kern w:val="0"/>
          <w:szCs w:val="21"/>
        </w:rPr>
        <w:t>“毛泽东思想和中国特色社会主义理论体系概论”</w:t>
      </w:r>
      <w:r>
        <w:rPr>
          <w:rFonts w:ascii="宋体" w:eastAsia="宋体" w:hAnsi="宋体" w:cs="Times New Roman"/>
          <w:color w:val="000000" w:themeColor="text1"/>
          <w:szCs w:val="21"/>
        </w:rPr>
        <w:t>为</w:t>
      </w:r>
      <w:r w:rsidR="00C474FD">
        <w:rPr>
          <w:rFonts w:ascii="宋体" w:eastAsia="宋体" w:hAnsi="宋体" w:cs="Times New Roman" w:hint="eastAsia"/>
          <w:color w:val="000000" w:themeColor="text1"/>
          <w:szCs w:val="21"/>
        </w:rPr>
        <w:t>考试</w:t>
      </w:r>
      <w:r>
        <w:rPr>
          <w:rFonts w:ascii="宋体" w:eastAsia="宋体" w:hAnsi="宋体" w:cs="Times New Roman"/>
          <w:color w:val="000000" w:themeColor="text1"/>
          <w:szCs w:val="21"/>
        </w:rPr>
        <w:t>课程。</w:t>
      </w:r>
      <w:r>
        <w:rPr>
          <w:rFonts w:ascii="宋体" w:eastAsia="宋体" w:hAnsi="宋体" w:cs="Times New Roman" w:hint="eastAsia"/>
          <w:color w:val="000000" w:themeColor="text1"/>
          <w:szCs w:val="21"/>
        </w:rPr>
        <w:t>本课程采取形成性考核（即平时成绩）和终结性考核（即试卷成绩）相结合的方式。</w:t>
      </w:r>
      <w:r>
        <w:rPr>
          <w:rFonts w:ascii="宋体" w:eastAsia="宋体" w:hAnsi="宋体" w:cs="Times New Roman"/>
          <w:color w:val="000000" w:themeColor="text1"/>
          <w:szCs w:val="21"/>
        </w:rPr>
        <w:t>期末总成绩=平时成绩</w:t>
      </w:r>
      <w:r>
        <w:rPr>
          <w:rFonts w:ascii="宋体" w:eastAsia="宋体" w:hAnsi="宋体" w:cs="Times New Roman" w:hint="eastAsia"/>
          <w:color w:val="000000" w:themeColor="text1"/>
          <w:szCs w:val="21"/>
        </w:rPr>
        <w:t>×5</w:t>
      </w:r>
      <w:r>
        <w:rPr>
          <w:rFonts w:ascii="宋体" w:eastAsia="宋体" w:hAnsi="宋体" w:cs="Times New Roman"/>
          <w:color w:val="000000" w:themeColor="text1"/>
          <w:szCs w:val="21"/>
        </w:rPr>
        <w:t>0%+试卷成绩</w:t>
      </w:r>
      <w:r>
        <w:rPr>
          <w:rFonts w:ascii="宋体" w:eastAsia="宋体" w:hAnsi="宋体" w:cs="Times New Roman" w:hint="eastAsia"/>
          <w:color w:val="000000" w:themeColor="text1"/>
          <w:szCs w:val="21"/>
        </w:rPr>
        <w:t>×5</w:t>
      </w:r>
      <w:r>
        <w:rPr>
          <w:rFonts w:ascii="宋体" w:eastAsia="宋体" w:hAnsi="宋体" w:cs="Times New Roman"/>
          <w:color w:val="000000" w:themeColor="text1"/>
          <w:szCs w:val="21"/>
        </w:rPr>
        <w:t>0%。</w:t>
      </w:r>
      <w:r>
        <w:rPr>
          <w:rFonts w:ascii="宋体" w:eastAsia="宋体" w:hAnsi="宋体" w:cs="Times New Roman" w:hint="eastAsia"/>
          <w:color w:val="000000" w:themeColor="text1"/>
          <w:szCs w:val="21"/>
        </w:rPr>
        <w:t>具体操作如下：</w:t>
      </w:r>
    </w:p>
    <w:p w:rsidR="008B4463" w:rsidRDefault="00592825">
      <w:pPr>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1.</w:t>
      </w:r>
      <w:r w:rsidR="00D96FFA">
        <w:rPr>
          <w:rFonts w:ascii="宋体" w:eastAsia="宋体" w:hAnsi="宋体" w:cs="Times New Roman" w:hint="eastAsia"/>
          <w:color w:val="000000" w:themeColor="text1"/>
          <w:szCs w:val="21"/>
        </w:rPr>
        <w:t>平时成绩</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100</w:t>
      </w:r>
      <w:r>
        <w:rPr>
          <w:rFonts w:ascii="宋体" w:eastAsia="宋体" w:hAnsi="宋体" w:cs="Times New Roman" w:hint="eastAsia"/>
          <w:color w:val="000000" w:themeColor="text1"/>
          <w:szCs w:val="21"/>
        </w:rPr>
        <w:t>分）。</w:t>
      </w:r>
      <w:r>
        <w:rPr>
          <w:rFonts w:ascii="宋体" w:eastAsia="宋体" w:hAnsi="宋体" w:cs="Times New Roman"/>
          <w:color w:val="000000" w:themeColor="text1"/>
          <w:szCs w:val="21"/>
        </w:rPr>
        <w:t>主要由</w:t>
      </w:r>
      <w:r>
        <w:rPr>
          <w:rFonts w:ascii="宋体" w:eastAsia="宋体" w:hAnsi="宋体" w:cs="Times New Roman" w:hint="eastAsia"/>
          <w:color w:val="000000" w:themeColor="text1"/>
          <w:szCs w:val="21"/>
        </w:rPr>
        <w:t>课堂考核、作业考核和实践考核</w:t>
      </w:r>
      <w:r>
        <w:rPr>
          <w:rFonts w:ascii="宋体" w:eastAsia="宋体" w:hAnsi="宋体" w:cs="Times New Roman"/>
          <w:color w:val="000000" w:themeColor="text1"/>
          <w:szCs w:val="21"/>
        </w:rPr>
        <w:t>三部分组成：</w:t>
      </w:r>
    </w:p>
    <w:p w:rsidR="008B4463" w:rsidRDefault="00592825">
      <w:pPr>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（1）课堂考核：主要由上课考勤、课堂表现（回答问题、遵守纪律情况）两部分组成，共60分；</w:t>
      </w:r>
    </w:p>
    <w:p w:rsidR="008B4463" w:rsidRDefault="00592825">
      <w:pPr>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（2）作业考核：主要是本学期布置的作业（课后习题、演讲稿），共20分；</w:t>
      </w:r>
    </w:p>
    <w:p w:rsidR="008B4463" w:rsidRDefault="00592825">
      <w:pPr>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（3）实践考核：主要是参加社会实践、观看影视、</w:t>
      </w:r>
      <w:r w:rsidR="00054EC3">
        <w:rPr>
          <w:rFonts w:ascii="宋体" w:eastAsia="宋体" w:hAnsi="宋体" w:cs="Times New Roman" w:hint="eastAsia"/>
          <w:color w:val="000000" w:themeColor="text1"/>
          <w:szCs w:val="21"/>
        </w:rPr>
        <w:t>聆听讲座、</w:t>
      </w:r>
      <w:r w:rsidR="002D51CC">
        <w:rPr>
          <w:rFonts w:ascii="宋体" w:eastAsia="宋体" w:hAnsi="宋体" w:cs="Times New Roman" w:hint="eastAsia"/>
          <w:color w:val="000000" w:themeColor="text1"/>
          <w:szCs w:val="21"/>
        </w:rPr>
        <w:t>演讲</w:t>
      </w:r>
      <w:r w:rsidR="00256142">
        <w:rPr>
          <w:rFonts w:ascii="宋体" w:eastAsia="宋体" w:hAnsi="宋体" w:cs="Times New Roman" w:hint="eastAsia"/>
          <w:color w:val="000000" w:themeColor="text1"/>
          <w:szCs w:val="21"/>
        </w:rPr>
        <w:t>等</w:t>
      </w:r>
      <w:r>
        <w:rPr>
          <w:rFonts w:ascii="宋体" w:eastAsia="宋体" w:hAnsi="宋体" w:cs="Times New Roman" w:hint="eastAsia"/>
          <w:color w:val="000000" w:themeColor="text1"/>
          <w:szCs w:val="21"/>
        </w:rPr>
        <w:t>，并</w:t>
      </w:r>
      <w:r w:rsidR="00256142">
        <w:rPr>
          <w:rFonts w:ascii="宋体" w:eastAsia="宋体" w:hAnsi="宋体" w:cs="Times New Roman" w:hint="eastAsia"/>
          <w:color w:val="000000" w:themeColor="text1"/>
          <w:szCs w:val="21"/>
        </w:rPr>
        <w:t>根据要求</w:t>
      </w:r>
      <w:r w:rsidR="00054EC3">
        <w:rPr>
          <w:rFonts w:ascii="宋体" w:eastAsia="宋体" w:hAnsi="宋体" w:cs="Times New Roman" w:hint="eastAsia"/>
          <w:color w:val="000000" w:themeColor="text1"/>
          <w:szCs w:val="21"/>
        </w:rPr>
        <w:t>撰写调查报告、</w:t>
      </w:r>
      <w:r>
        <w:rPr>
          <w:rFonts w:ascii="宋体" w:eastAsia="宋体" w:hAnsi="宋体" w:cs="Times New Roman" w:hint="eastAsia"/>
          <w:color w:val="000000" w:themeColor="text1"/>
          <w:szCs w:val="21"/>
        </w:rPr>
        <w:t>观后感</w:t>
      </w:r>
      <w:r w:rsidR="00054EC3">
        <w:rPr>
          <w:rFonts w:ascii="宋体" w:eastAsia="宋体" w:hAnsi="宋体" w:cs="Times New Roman" w:hint="eastAsia"/>
          <w:color w:val="000000" w:themeColor="text1"/>
          <w:szCs w:val="21"/>
        </w:rPr>
        <w:t>、演讲稿</w:t>
      </w:r>
      <w:r>
        <w:rPr>
          <w:rFonts w:ascii="宋体" w:eastAsia="宋体" w:hAnsi="宋体" w:cs="Times New Roman" w:hint="eastAsia"/>
          <w:color w:val="000000" w:themeColor="text1"/>
          <w:szCs w:val="21"/>
        </w:rPr>
        <w:t>等，共20分。</w:t>
      </w:r>
    </w:p>
    <w:p w:rsidR="008B4463" w:rsidRDefault="00592825">
      <w:pPr>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2.</w:t>
      </w:r>
      <w:r w:rsidR="00D96FFA">
        <w:rPr>
          <w:rFonts w:ascii="宋体" w:eastAsia="宋体" w:hAnsi="宋体" w:cs="Times New Roman" w:hint="eastAsia"/>
          <w:color w:val="000000" w:themeColor="text1"/>
          <w:szCs w:val="21"/>
        </w:rPr>
        <w:t>试卷成绩</w:t>
      </w:r>
      <w:r>
        <w:rPr>
          <w:rFonts w:ascii="宋体" w:eastAsia="宋体" w:hAnsi="宋体" w:cs="Times New Roman" w:hint="eastAsia"/>
          <w:color w:val="000000" w:themeColor="text1"/>
          <w:szCs w:val="21"/>
        </w:rPr>
        <w:t>（</w:t>
      </w:r>
      <w:r>
        <w:rPr>
          <w:rFonts w:ascii="宋体" w:eastAsia="宋体" w:hAnsi="宋体" w:cs="Times New Roman"/>
          <w:color w:val="000000" w:themeColor="text1"/>
          <w:szCs w:val="21"/>
        </w:rPr>
        <w:t>100</w:t>
      </w:r>
      <w:r>
        <w:rPr>
          <w:rFonts w:ascii="宋体" w:eastAsia="宋体" w:hAnsi="宋体" w:cs="Times New Roman" w:hint="eastAsia"/>
          <w:color w:val="000000" w:themeColor="text1"/>
          <w:szCs w:val="21"/>
        </w:rPr>
        <w:t>分）。主要采取期末考试</w:t>
      </w:r>
      <w:r w:rsidR="0096086B">
        <w:rPr>
          <w:rFonts w:ascii="宋体" w:eastAsia="宋体" w:hAnsi="宋体" w:cs="Times New Roman" w:hint="eastAsia"/>
          <w:color w:val="000000" w:themeColor="text1"/>
          <w:szCs w:val="21"/>
        </w:rPr>
        <w:t>（闭卷）</w:t>
      </w:r>
      <w:r>
        <w:rPr>
          <w:rFonts w:ascii="宋体" w:eastAsia="宋体" w:hAnsi="宋体" w:cs="Times New Roman" w:hint="eastAsia"/>
          <w:color w:val="000000" w:themeColor="text1"/>
          <w:szCs w:val="21"/>
        </w:rPr>
        <w:t>的形式进行，期末考试成绩（即卷面成绩）占期末总成绩的</w:t>
      </w:r>
      <w:r>
        <w:rPr>
          <w:rFonts w:ascii="宋体" w:eastAsia="宋体" w:hAnsi="宋体" w:cs="Times New Roman"/>
          <w:color w:val="000000" w:themeColor="text1"/>
          <w:szCs w:val="21"/>
        </w:rPr>
        <w:t>50%</w:t>
      </w:r>
      <w:r>
        <w:rPr>
          <w:rFonts w:ascii="宋体" w:eastAsia="宋体" w:hAnsi="宋体" w:cs="Times New Roman" w:hint="eastAsia"/>
          <w:color w:val="000000" w:themeColor="text1"/>
          <w:szCs w:val="21"/>
        </w:rPr>
        <w:t>。</w:t>
      </w:r>
    </w:p>
    <w:p w:rsidR="008B4463" w:rsidRDefault="00592825">
      <w:pPr>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3.</w:t>
      </w:r>
      <w:r>
        <w:rPr>
          <w:rFonts w:ascii="宋体" w:eastAsia="宋体" w:hAnsi="宋体" w:cs="Times New Roman"/>
          <w:color w:val="000000" w:themeColor="text1"/>
          <w:szCs w:val="21"/>
        </w:rPr>
        <w:t>本课程在命题上充分体现开放性、灵活性。着重考察学生理论联系实际的能力。考核类型分三类：识记、理解、综合运用。试题类型为单项选择</w:t>
      </w:r>
      <w:r w:rsidR="00A005DF">
        <w:rPr>
          <w:rFonts w:ascii="宋体" w:eastAsia="宋体" w:hAnsi="宋体" w:cs="Times New Roman" w:hint="eastAsia"/>
          <w:color w:val="000000" w:themeColor="text1"/>
          <w:szCs w:val="21"/>
        </w:rPr>
        <w:t>题</w:t>
      </w:r>
      <w:r>
        <w:rPr>
          <w:rFonts w:ascii="宋体" w:eastAsia="宋体" w:hAnsi="宋体" w:cs="Times New Roman"/>
          <w:color w:val="000000" w:themeColor="text1"/>
          <w:szCs w:val="21"/>
        </w:rPr>
        <w:t>、</w:t>
      </w:r>
      <w:r w:rsidR="00A005DF">
        <w:rPr>
          <w:rFonts w:ascii="宋体" w:eastAsia="宋体" w:hAnsi="宋体" w:cs="Times New Roman" w:hint="eastAsia"/>
          <w:color w:val="000000" w:themeColor="text1"/>
          <w:szCs w:val="21"/>
        </w:rPr>
        <w:t>判断题</w:t>
      </w:r>
      <w:r>
        <w:rPr>
          <w:rFonts w:ascii="宋体" w:eastAsia="宋体" w:hAnsi="宋体" w:cs="Times New Roman"/>
          <w:color w:val="000000" w:themeColor="text1"/>
          <w:szCs w:val="21"/>
        </w:rPr>
        <w:t>、简答</w:t>
      </w:r>
      <w:r w:rsidR="00A005DF">
        <w:rPr>
          <w:rFonts w:ascii="宋体" w:eastAsia="宋体" w:hAnsi="宋体" w:cs="Times New Roman" w:hint="eastAsia"/>
          <w:color w:val="000000" w:themeColor="text1"/>
          <w:szCs w:val="21"/>
        </w:rPr>
        <w:t>题</w:t>
      </w:r>
      <w:r>
        <w:rPr>
          <w:rFonts w:ascii="宋体" w:eastAsia="宋体" w:hAnsi="宋体" w:cs="Times New Roman"/>
          <w:color w:val="000000" w:themeColor="text1"/>
          <w:szCs w:val="21"/>
        </w:rPr>
        <w:t>、论述</w:t>
      </w:r>
      <w:r w:rsidR="00A005DF">
        <w:rPr>
          <w:rFonts w:ascii="宋体" w:eastAsia="宋体" w:hAnsi="宋体" w:cs="Times New Roman" w:hint="eastAsia"/>
          <w:color w:val="000000" w:themeColor="text1"/>
          <w:szCs w:val="21"/>
        </w:rPr>
        <w:t>题</w:t>
      </w:r>
      <w:r>
        <w:rPr>
          <w:rFonts w:ascii="宋体" w:eastAsia="宋体" w:hAnsi="宋体" w:cs="Times New Roman"/>
          <w:color w:val="000000" w:themeColor="text1"/>
          <w:szCs w:val="21"/>
        </w:rPr>
        <w:t>等。</w:t>
      </w:r>
    </w:p>
    <w:p w:rsidR="00C3127D" w:rsidRDefault="00C3127D" w:rsidP="00501F50">
      <w:pPr>
        <w:ind w:firstLineChars="196" w:firstLine="472"/>
        <w:rPr>
          <w:rFonts w:ascii="宋体" w:eastAsia="宋体" w:hAnsi="宋体" w:cs="Times New Roman"/>
          <w:b/>
          <w:sz w:val="24"/>
          <w:szCs w:val="22"/>
        </w:rPr>
      </w:pPr>
    </w:p>
    <w:p w:rsidR="008B4463" w:rsidRDefault="00592825" w:rsidP="00501F50">
      <w:pPr>
        <w:ind w:firstLineChars="196" w:firstLine="472"/>
        <w:rPr>
          <w:rFonts w:ascii="宋体" w:eastAsia="宋体" w:hAnsi="宋体" w:cs="Times New Roman"/>
          <w:b/>
          <w:sz w:val="24"/>
          <w:szCs w:val="22"/>
        </w:rPr>
      </w:pPr>
      <w:r>
        <w:rPr>
          <w:rFonts w:ascii="宋体" w:eastAsia="宋体" w:hAnsi="宋体" w:cs="Times New Roman" w:hint="eastAsia"/>
          <w:b/>
          <w:sz w:val="24"/>
          <w:szCs w:val="22"/>
        </w:rPr>
        <w:lastRenderedPageBreak/>
        <w:t>七、教学资源</w:t>
      </w:r>
    </w:p>
    <w:p w:rsidR="008B4463" w:rsidRDefault="00592825">
      <w:pPr>
        <w:spacing w:line="300" w:lineRule="auto"/>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（一）推荐使用教材</w:t>
      </w:r>
    </w:p>
    <w:p w:rsidR="008B4463" w:rsidRDefault="00592825">
      <w:pPr>
        <w:spacing w:line="300" w:lineRule="auto"/>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教材选用的是国家教育部指定的马克思主义理论研究和建设工程重点教材</w:t>
      </w:r>
      <w:r>
        <w:rPr>
          <w:rFonts w:asciiTheme="majorEastAsia" w:eastAsiaTheme="majorEastAsia" w:hAnsiTheme="majorEastAsia" w:hint="eastAsia"/>
          <w:color w:val="000000" w:themeColor="text1"/>
          <w:szCs w:val="21"/>
        </w:rPr>
        <w:t>——</w:t>
      </w:r>
      <w:r>
        <w:rPr>
          <w:rFonts w:ascii="宋体" w:eastAsia="宋体" w:hAnsi="宋体" w:cs="Times New Roman" w:hint="eastAsia"/>
          <w:color w:val="000000" w:themeColor="text1"/>
          <w:szCs w:val="21"/>
        </w:rPr>
        <w:t>《</w:t>
      </w:r>
      <w:r>
        <w:rPr>
          <w:rFonts w:ascii="宋体" w:hAnsi="宋体" w:cs="Arial" w:hint="eastAsia"/>
          <w:color w:val="000000" w:themeColor="text1"/>
          <w:kern w:val="0"/>
          <w:szCs w:val="21"/>
        </w:rPr>
        <w:t>毛泽东思想和中国特色社会主义理论体系概论</w:t>
      </w:r>
      <w:r>
        <w:rPr>
          <w:rFonts w:ascii="宋体" w:eastAsia="宋体" w:hAnsi="宋体" w:cs="Times New Roman" w:hint="eastAsia"/>
          <w:color w:val="000000" w:themeColor="text1"/>
          <w:szCs w:val="21"/>
        </w:rPr>
        <w:t>》（2018年版）</w:t>
      </w:r>
      <w:r>
        <w:rPr>
          <w:rFonts w:asciiTheme="majorEastAsia" w:eastAsiaTheme="majorEastAsia" w:hAnsiTheme="majorEastAsia"/>
          <w:color w:val="000000" w:themeColor="text1"/>
          <w:szCs w:val="21"/>
        </w:rPr>
        <w:t>，</w:t>
      </w:r>
      <w:r>
        <w:rPr>
          <w:rFonts w:asciiTheme="majorEastAsia" w:eastAsiaTheme="majorEastAsia" w:hAnsiTheme="majorEastAsia" w:hint="eastAsia"/>
          <w:color w:val="000000" w:themeColor="text1"/>
          <w:szCs w:val="21"/>
        </w:rPr>
        <w:t>本书编写组，</w:t>
      </w:r>
      <w:r>
        <w:rPr>
          <w:rFonts w:asciiTheme="majorEastAsia" w:eastAsiaTheme="majorEastAsia" w:hAnsiTheme="majorEastAsia"/>
          <w:color w:val="000000" w:themeColor="text1"/>
          <w:szCs w:val="21"/>
        </w:rPr>
        <w:t>高等教育出版。</w:t>
      </w:r>
      <w:r>
        <w:rPr>
          <w:rFonts w:asciiTheme="majorEastAsia" w:eastAsiaTheme="majorEastAsia" w:hAnsiTheme="majorEastAsia" w:hint="eastAsia"/>
          <w:color w:val="000000" w:themeColor="text1"/>
          <w:szCs w:val="21"/>
        </w:rPr>
        <w:t xml:space="preserve"> </w:t>
      </w:r>
    </w:p>
    <w:p w:rsidR="008B4463" w:rsidRDefault="00592825">
      <w:pPr>
        <w:spacing w:line="300" w:lineRule="auto"/>
        <w:ind w:firstLineChars="200" w:firstLine="420"/>
        <w:rPr>
          <w:rFonts w:asciiTheme="majorEastAsia" w:eastAsiaTheme="majorEastAsia" w:hAnsiTheme="majorEastAsia"/>
          <w:color w:val="000000" w:themeColor="text1"/>
          <w:szCs w:val="21"/>
        </w:rPr>
      </w:pPr>
      <w:bookmarkStart w:id="1" w:name="itemlist-title"/>
      <w:r>
        <w:rPr>
          <w:rFonts w:asciiTheme="majorEastAsia" w:eastAsiaTheme="majorEastAsia" w:hAnsiTheme="majorEastAsia" w:hint="eastAsia"/>
          <w:color w:val="000000" w:themeColor="text1"/>
          <w:szCs w:val="21"/>
        </w:rPr>
        <w:t>（二）教学参考用书</w:t>
      </w:r>
    </w:p>
    <w:bookmarkEnd w:id="1"/>
    <w:p w:rsidR="008B4463" w:rsidRDefault="00592825">
      <w:pPr>
        <w:spacing w:line="300" w:lineRule="auto"/>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 《“毛泽东思想和中国特色社会主义理论体系概论”教学分析与设计》 （2018年版新教材配套教学资源），辽宁世纪教育研究院、河北经贸大学马克思主义学院联合研发，东软电子出版社。 </w:t>
      </w:r>
    </w:p>
    <w:p w:rsidR="008B4463" w:rsidRDefault="00592825">
      <w:pPr>
        <w:spacing w:line="300" w:lineRule="auto"/>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（三）教学场所环境</w:t>
      </w:r>
    </w:p>
    <w:p w:rsidR="008B4463" w:rsidRDefault="00592825">
      <w:pPr>
        <w:spacing w:line="300" w:lineRule="auto"/>
        <w:ind w:firstLineChars="200" w:firstLine="42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学校为每间教室配备了多媒体教学设备，学校无线网络校园全覆盖。学校图书馆藏书丰富，学生到图书馆可以借阅到与这门课程相关的教辅资料和书籍图书，这有利于开拓学生的视野，提高学生学习本课程的兴趣。学校周边的杨善集烈士陵园、红色娘子军纪念园、周士第革命纪念馆、</w:t>
      </w:r>
      <w:r>
        <w:rPr>
          <w:rFonts w:ascii="宋体" w:eastAsia="宋体" w:hAnsi="宋体" w:cs="Arial" w:hint="eastAsia"/>
          <w:color w:val="000000" w:themeColor="text1"/>
          <w:szCs w:val="21"/>
          <w:shd w:val="clear" w:color="auto" w:fill="FFFFFF"/>
        </w:rPr>
        <w:t>定安母瑞山革命纪念园</w:t>
      </w:r>
      <w:r w:rsidR="00A62BF9">
        <w:rPr>
          <w:rFonts w:ascii="宋体" w:eastAsia="宋体" w:hAnsi="宋体" w:cs="Arial" w:hint="eastAsia"/>
          <w:color w:val="000000" w:themeColor="text1"/>
          <w:szCs w:val="21"/>
          <w:shd w:val="clear" w:color="auto" w:fill="FFFFFF"/>
        </w:rPr>
        <w:t>、中国南海（海南）博物馆</w:t>
      </w:r>
      <w:r>
        <w:rPr>
          <w:rFonts w:ascii="宋体" w:eastAsia="宋体" w:hAnsi="宋体" w:cs="Arial" w:hint="eastAsia"/>
          <w:color w:val="000000" w:themeColor="text1"/>
          <w:szCs w:val="21"/>
          <w:shd w:val="clear" w:color="auto" w:fill="FFFFFF"/>
        </w:rPr>
        <w:t>等</w:t>
      </w:r>
      <w:r>
        <w:rPr>
          <w:rFonts w:asciiTheme="majorEastAsia" w:eastAsiaTheme="majorEastAsia" w:hAnsiTheme="majorEastAsia" w:hint="eastAsia"/>
          <w:color w:val="000000" w:themeColor="text1"/>
          <w:szCs w:val="21"/>
        </w:rPr>
        <w:t>，为我们提供了开展校外实践教学的基地。</w:t>
      </w:r>
    </w:p>
    <w:p w:rsidR="008B4463" w:rsidRDefault="008B4463">
      <w:pPr>
        <w:spacing w:line="300" w:lineRule="auto"/>
        <w:rPr>
          <w:rFonts w:asciiTheme="majorEastAsia" w:eastAsiaTheme="majorEastAsia" w:hAnsiTheme="majorEastAsia"/>
          <w:color w:val="000000" w:themeColor="text1"/>
          <w:szCs w:val="21"/>
        </w:rPr>
      </w:pPr>
    </w:p>
    <w:p w:rsidR="00B864E6" w:rsidRDefault="00B864E6">
      <w:pPr>
        <w:spacing w:line="300" w:lineRule="auto"/>
        <w:rPr>
          <w:rFonts w:asciiTheme="majorEastAsia" w:eastAsiaTheme="majorEastAsia" w:hAnsiTheme="majorEastAsia"/>
          <w:color w:val="000000" w:themeColor="text1"/>
          <w:szCs w:val="21"/>
        </w:rPr>
      </w:pPr>
    </w:p>
    <w:p w:rsidR="00A62BF9" w:rsidRDefault="003E42D7" w:rsidP="00A62BF9">
      <w:pPr>
        <w:pStyle w:val="a7"/>
        <w:spacing w:line="300" w:lineRule="auto"/>
        <w:ind w:left="450" w:firstLineChars="0" w:firstLine="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教研室主任签字：</w:t>
      </w:r>
      <w:r w:rsidR="00A62BF9">
        <w:rPr>
          <w:rFonts w:asciiTheme="majorEastAsia" w:eastAsiaTheme="majorEastAsia" w:hAnsiTheme="majorEastAsia" w:hint="eastAsia"/>
          <w:color w:val="000000" w:themeColor="text1"/>
          <w:szCs w:val="21"/>
        </w:rPr>
        <w:t xml:space="preserve">                  </w:t>
      </w:r>
      <w:r w:rsidR="00D85527">
        <w:rPr>
          <w:rFonts w:asciiTheme="majorEastAsia" w:eastAsiaTheme="majorEastAsia" w:hAnsiTheme="majorEastAsia" w:hint="eastAsia"/>
          <w:color w:val="000000" w:themeColor="text1"/>
          <w:szCs w:val="21"/>
        </w:rPr>
        <w:t>学院院长</w:t>
      </w:r>
      <w:r w:rsidR="00A62BF9">
        <w:rPr>
          <w:rFonts w:asciiTheme="majorEastAsia" w:eastAsiaTheme="majorEastAsia" w:hAnsiTheme="majorEastAsia" w:hint="eastAsia"/>
          <w:color w:val="000000" w:themeColor="text1"/>
          <w:szCs w:val="21"/>
        </w:rPr>
        <w:t>（教学）签字：</w:t>
      </w:r>
    </w:p>
    <w:p w:rsidR="005C5AF3" w:rsidRDefault="005C5AF3" w:rsidP="00A62BF9">
      <w:pPr>
        <w:pStyle w:val="a7"/>
        <w:spacing w:line="300" w:lineRule="auto"/>
        <w:ind w:left="450" w:firstLineChars="0" w:firstLine="0"/>
        <w:jc w:val="center"/>
        <w:rPr>
          <w:rFonts w:asciiTheme="majorEastAsia" w:eastAsiaTheme="majorEastAsia" w:hAnsiTheme="majorEastAsia"/>
          <w:color w:val="000000" w:themeColor="text1"/>
          <w:szCs w:val="21"/>
        </w:rPr>
      </w:pPr>
    </w:p>
    <w:p w:rsidR="00B864E6" w:rsidRPr="00B864E6" w:rsidRDefault="00B864E6" w:rsidP="00A62BF9">
      <w:pPr>
        <w:pStyle w:val="a7"/>
        <w:spacing w:line="300" w:lineRule="auto"/>
        <w:ind w:left="450" w:firstLineChars="0" w:firstLine="0"/>
        <w:jc w:val="center"/>
        <w:rPr>
          <w:rFonts w:asciiTheme="majorEastAsia" w:eastAsiaTheme="majorEastAsia" w:hAnsiTheme="majorEastAsia"/>
          <w:color w:val="000000" w:themeColor="text1"/>
          <w:szCs w:val="21"/>
        </w:rPr>
      </w:pPr>
    </w:p>
    <w:p w:rsidR="00A62BF9" w:rsidRDefault="00A62BF9" w:rsidP="00A62BF9">
      <w:pPr>
        <w:pStyle w:val="a7"/>
        <w:spacing w:line="300" w:lineRule="auto"/>
        <w:ind w:left="450"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海南软件职业技术学院</w:t>
      </w:r>
      <w:r w:rsidR="00FA6B75">
        <w:rPr>
          <w:rFonts w:asciiTheme="majorEastAsia" w:eastAsiaTheme="majorEastAsia" w:hAnsiTheme="majorEastAsia" w:hint="eastAsia"/>
          <w:color w:val="000000" w:themeColor="text1"/>
          <w:szCs w:val="21"/>
        </w:rPr>
        <w:t>马克思主义学院</w:t>
      </w:r>
    </w:p>
    <w:p w:rsidR="00A62BF9" w:rsidRDefault="0058454B" w:rsidP="00A62BF9">
      <w:pPr>
        <w:pStyle w:val="a7"/>
        <w:spacing w:line="300" w:lineRule="auto"/>
        <w:ind w:left="450"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思想政治理论课</w:t>
      </w:r>
      <w:r w:rsidR="00A62BF9">
        <w:rPr>
          <w:rFonts w:asciiTheme="majorEastAsia" w:eastAsiaTheme="majorEastAsia" w:hAnsiTheme="majorEastAsia" w:hint="eastAsia"/>
          <w:color w:val="000000" w:themeColor="text1"/>
          <w:szCs w:val="21"/>
        </w:rPr>
        <w:t>教研室</w:t>
      </w:r>
    </w:p>
    <w:p w:rsidR="00A62BF9" w:rsidRDefault="00A62BF9" w:rsidP="00A62BF9">
      <w:pPr>
        <w:pStyle w:val="a7"/>
        <w:spacing w:line="300" w:lineRule="auto"/>
        <w:ind w:left="450"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20</w:t>
      </w:r>
      <w:r w:rsidR="00FA6B75">
        <w:rPr>
          <w:rFonts w:asciiTheme="majorEastAsia" w:eastAsiaTheme="majorEastAsia" w:hAnsiTheme="majorEastAsia" w:hint="eastAsia"/>
          <w:color w:val="000000" w:themeColor="text1"/>
          <w:szCs w:val="21"/>
        </w:rPr>
        <w:t>20</w:t>
      </w:r>
      <w:r>
        <w:rPr>
          <w:rFonts w:asciiTheme="majorEastAsia" w:eastAsiaTheme="majorEastAsia" w:hAnsiTheme="majorEastAsia" w:hint="eastAsia"/>
          <w:color w:val="000000" w:themeColor="text1"/>
          <w:szCs w:val="21"/>
        </w:rPr>
        <w:t>年</w:t>
      </w:r>
      <w:r w:rsidR="00874446">
        <w:rPr>
          <w:rFonts w:asciiTheme="majorEastAsia" w:eastAsiaTheme="majorEastAsia" w:hAnsiTheme="majorEastAsia" w:hint="eastAsia"/>
          <w:color w:val="000000" w:themeColor="text1"/>
          <w:szCs w:val="21"/>
        </w:rPr>
        <w:t>1</w:t>
      </w:r>
      <w:r>
        <w:rPr>
          <w:rFonts w:asciiTheme="majorEastAsia" w:eastAsiaTheme="majorEastAsia" w:hAnsiTheme="majorEastAsia" w:hint="eastAsia"/>
          <w:color w:val="000000" w:themeColor="text1"/>
          <w:szCs w:val="21"/>
        </w:rPr>
        <w:t>月</w:t>
      </w:r>
    </w:p>
    <w:p w:rsidR="003E42D7" w:rsidRDefault="003E42D7" w:rsidP="003E42D7">
      <w:pPr>
        <w:pStyle w:val="a7"/>
        <w:spacing w:line="300" w:lineRule="auto"/>
        <w:ind w:left="450" w:firstLineChars="0" w:firstLine="0"/>
        <w:jc w:val="left"/>
        <w:rPr>
          <w:rFonts w:ascii="宋体" w:hAnsi="宋体"/>
          <w:color w:val="000000" w:themeColor="text1"/>
          <w:szCs w:val="21"/>
        </w:rPr>
      </w:pPr>
    </w:p>
    <w:sectPr w:rsidR="003E42D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B26" w:rsidRDefault="00CA6B26">
      <w:r>
        <w:separator/>
      </w:r>
    </w:p>
  </w:endnote>
  <w:endnote w:type="continuationSeparator" w:id="0">
    <w:p w:rsidR="00CA6B26" w:rsidRDefault="00CA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3977"/>
    </w:sdtPr>
    <w:sdtEndPr/>
    <w:sdtContent>
      <w:p w:rsidR="008B4463" w:rsidRDefault="00592825">
        <w:pPr>
          <w:pStyle w:val="a3"/>
          <w:jc w:val="center"/>
        </w:pPr>
        <w:r>
          <w:fldChar w:fldCharType="begin"/>
        </w:r>
        <w:r>
          <w:instrText xml:space="preserve"> PAGE   \* MERGEFORMAT </w:instrText>
        </w:r>
        <w:r>
          <w:fldChar w:fldCharType="separate"/>
        </w:r>
        <w:r w:rsidR="00D860CA" w:rsidRPr="00D860CA">
          <w:rPr>
            <w:noProof/>
            <w:lang w:val="zh-CN"/>
          </w:rPr>
          <w:t>1</w:t>
        </w:r>
        <w:r>
          <w:rPr>
            <w:lang w:val="zh-CN"/>
          </w:rPr>
          <w:fldChar w:fldCharType="end"/>
        </w:r>
      </w:p>
    </w:sdtContent>
  </w:sdt>
  <w:p w:rsidR="008B4463" w:rsidRDefault="008B446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B26" w:rsidRDefault="00CA6B26">
      <w:r>
        <w:separator/>
      </w:r>
    </w:p>
  </w:footnote>
  <w:footnote w:type="continuationSeparator" w:id="0">
    <w:p w:rsidR="00CA6B26" w:rsidRDefault="00CA6B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81B55"/>
    <w:multiLevelType w:val="hybridMultilevel"/>
    <w:tmpl w:val="C1429116"/>
    <w:lvl w:ilvl="0" w:tplc="39FE42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EB395F"/>
    <w:multiLevelType w:val="hybridMultilevel"/>
    <w:tmpl w:val="2CCCE3FC"/>
    <w:lvl w:ilvl="0" w:tplc="27F2B13E">
      <w:start w:val="1"/>
      <w:numFmt w:val="japaneseCounting"/>
      <w:lvlText w:val="%1、"/>
      <w:lvlJc w:val="left"/>
      <w:pPr>
        <w:ind w:left="1571" w:hanging="72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2">
    <w:nsid w:val="576B5DB9"/>
    <w:multiLevelType w:val="singleLevel"/>
    <w:tmpl w:val="576B5DB9"/>
    <w:lvl w:ilvl="0">
      <w:start w:val="1"/>
      <w:numFmt w:val="chineseCounting"/>
      <w:pStyle w:val="1"/>
      <w:suff w:val="nothing"/>
      <w:lvlText w:val="%1、"/>
      <w:lvlJc w:val="left"/>
      <w:pPr>
        <w:ind w:left="0" w:firstLine="42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C6BF0"/>
    <w:rsid w:val="000200A8"/>
    <w:rsid w:val="0003719F"/>
    <w:rsid w:val="00054EC3"/>
    <w:rsid w:val="000671B8"/>
    <w:rsid w:val="00093629"/>
    <w:rsid w:val="000A6C19"/>
    <w:rsid w:val="000B5D10"/>
    <w:rsid w:val="000E4FDD"/>
    <w:rsid w:val="000F0DF4"/>
    <w:rsid w:val="001100B6"/>
    <w:rsid w:val="00110487"/>
    <w:rsid w:val="00111242"/>
    <w:rsid w:val="00177063"/>
    <w:rsid w:val="001A7542"/>
    <w:rsid w:val="001D7A7F"/>
    <w:rsid w:val="001E27CE"/>
    <w:rsid w:val="001E358D"/>
    <w:rsid w:val="001E4E44"/>
    <w:rsid w:val="001E5608"/>
    <w:rsid w:val="001F288B"/>
    <w:rsid w:val="001F5FA0"/>
    <w:rsid w:val="00204DEF"/>
    <w:rsid w:val="00241AFE"/>
    <w:rsid w:val="00242582"/>
    <w:rsid w:val="00256142"/>
    <w:rsid w:val="00277871"/>
    <w:rsid w:val="0029560F"/>
    <w:rsid w:val="002A24B1"/>
    <w:rsid w:val="002C3245"/>
    <w:rsid w:val="002C7286"/>
    <w:rsid w:val="002D51CC"/>
    <w:rsid w:val="00312DF0"/>
    <w:rsid w:val="003467DC"/>
    <w:rsid w:val="003618FE"/>
    <w:rsid w:val="00382E66"/>
    <w:rsid w:val="003A5D21"/>
    <w:rsid w:val="003B496E"/>
    <w:rsid w:val="003D0456"/>
    <w:rsid w:val="003D224E"/>
    <w:rsid w:val="003D5A71"/>
    <w:rsid w:val="003E42D7"/>
    <w:rsid w:val="003E4E13"/>
    <w:rsid w:val="003E743E"/>
    <w:rsid w:val="003F715B"/>
    <w:rsid w:val="00402557"/>
    <w:rsid w:val="00410EDD"/>
    <w:rsid w:val="00443AFC"/>
    <w:rsid w:val="00454297"/>
    <w:rsid w:val="004618AB"/>
    <w:rsid w:val="00485E61"/>
    <w:rsid w:val="00491FE1"/>
    <w:rsid w:val="004A22C1"/>
    <w:rsid w:val="004A296E"/>
    <w:rsid w:val="004B502E"/>
    <w:rsid w:val="004C613C"/>
    <w:rsid w:val="004E61B4"/>
    <w:rsid w:val="004F2376"/>
    <w:rsid w:val="00501F50"/>
    <w:rsid w:val="0050286A"/>
    <w:rsid w:val="005534D1"/>
    <w:rsid w:val="00577ADB"/>
    <w:rsid w:val="0058272C"/>
    <w:rsid w:val="005833CE"/>
    <w:rsid w:val="0058454B"/>
    <w:rsid w:val="0058557B"/>
    <w:rsid w:val="00592825"/>
    <w:rsid w:val="00595865"/>
    <w:rsid w:val="00597E8D"/>
    <w:rsid w:val="005C5AF3"/>
    <w:rsid w:val="005C62DC"/>
    <w:rsid w:val="005D4517"/>
    <w:rsid w:val="005F169B"/>
    <w:rsid w:val="005F50A4"/>
    <w:rsid w:val="00626CE1"/>
    <w:rsid w:val="00635CF4"/>
    <w:rsid w:val="006441D3"/>
    <w:rsid w:val="00664B05"/>
    <w:rsid w:val="006662BB"/>
    <w:rsid w:val="00685BCF"/>
    <w:rsid w:val="006C57CE"/>
    <w:rsid w:val="007036D5"/>
    <w:rsid w:val="00714575"/>
    <w:rsid w:val="00721E51"/>
    <w:rsid w:val="00724F1F"/>
    <w:rsid w:val="00727790"/>
    <w:rsid w:val="007471E2"/>
    <w:rsid w:val="0077479E"/>
    <w:rsid w:val="007A4F40"/>
    <w:rsid w:val="007C12E3"/>
    <w:rsid w:val="007C74AB"/>
    <w:rsid w:val="007D33A5"/>
    <w:rsid w:val="007E34E9"/>
    <w:rsid w:val="007E6B83"/>
    <w:rsid w:val="007E6B92"/>
    <w:rsid w:val="0080138F"/>
    <w:rsid w:val="008163A9"/>
    <w:rsid w:val="008212C3"/>
    <w:rsid w:val="00826B76"/>
    <w:rsid w:val="00840236"/>
    <w:rsid w:val="00844F94"/>
    <w:rsid w:val="008711FF"/>
    <w:rsid w:val="008719E6"/>
    <w:rsid w:val="00874446"/>
    <w:rsid w:val="00875597"/>
    <w:rsid w:val="00892C57"/>
    <w:rsid w:val="00894D7E"/>
    <w:rsid w:val="008B3EAF"/>
    <w:rsid w:val="008B4463"/>
    <w:rsid w:val="008C2346"/>
    <w:rsid w:val="008C7667"/>
    <w:rsid w:val="008D0654"/>
    <w:rsid w:val="008E352A"/>
    <w:rsid w:val="00914D33"/>
    <w:rsid w:val="00943B2E"/>
    <w:rsid w:val="0096086B"/>
    <w:rsid w:val="00986462"/>
    <w:rsid w:val="009872D0"/>
    <w:rsid w:val="0099714C"/>
    <w:rsid w:val="009A2035"/>
    <w:rsid w:val="009E2F7A"/>
    <w:rsid w:val="009F246E"/>
    <w:rsid w:val="009F697C"/>
    <w:rsid w:val="00A005DF"/>
    <w:rsid w:val="00A03677"/>
    <w:rsid w:val="00A21DAA"/>
    <w:rsid w:val="00A34629"/>
    <w:rsid w:val="00A40AF5"/>
    <w:rsid w:val="00A55992"/>
    <w:rsid w:val="00A60EAF"/>
    <w:rsid w:val="00A62138"/>
    <w:rsid w:val="00A62BF9"/>
    <w:rsid w:val="00A66EA7"/>
    <w:rsid w:val="00A67D9C"/>
    <w:rsid w:val="00A7219B"/>
    <w:rsid w:val="00A7382E"/>
    <w:rsid w:val="00AA33E4"/>
    <w:rsid w:val="00AB5F58"/>
    <w:rsid w:val="00AE52BA"/>
    <w:rsid w:val="00AF0C09"/>
    <w:rsid w:val="00AF4B8E"/>
    <w:rsid w:val="00AF4CB7"/>
    <w:rsid w:val="00AF732C"/>
    <w:rsid w:val="00B01B0D"/>
    <w:rsid w:val="00B37B27"/>
    <w:rsid w:val="00B43D8B"/>
    <w:rsid w:val="00B56912"/>
    <w:rsid w:val="00B864E6"/>
    <w:rsid w:val="00BB1C69"/>
    <w:rsid w:val="00BB4405"/>
    <w:rsid w:val="00BB60E7"/>
    <w:rsid w:val="00BB7683"/>
    <w:rsid w:val="00BC1ABA"/>
    <w:rsid w:val="00BE6B6A"/>
    <w:rsid w:val="00C001F3"/>
    <w:rsid w:val="00C01CF7"/>
    <w:rsid w:val="00C20585"/>
    <w:rsid w:val="00C3127D"/>
    <w:rsid w:val="00C474FD"/>
    <w:rsid w:val="00C50320"/>
    <w:rsid w:val="00C7450F"/>
    <w:rsid w:val="00C84B37"/>
    <w:rsid w:val="00CA0ABC"/>
    <w:rsid w:val="00CA540F"/>
    <w:rsid w:val="00CA6B26"/>
    <w:rsid w:val="00CB1B5B"/>
    <w:rsid w:val="00CC45B5"/>
    <w:rsid w:val="00CC512F"/>
    <w:rsid w:val="00CD3211"/>
    <w:rsid w:val="00CD32D6"/>
    <w:rsid w:val="00CE23C1"/>
    <w:rsid w:val="00CE700A"/>
    <w:rsid w:val="00D02226"/>
    <w:rsid w:val="00D03645"/>
    <w:rsid w:val="00D03C69"/>
    <w:rsid w:val="00D37C64"/>
    <w:rsid w:val="00D433A7"/>
    <w:rsid w:val="00D43CCB"/>
    <w:rsid w:val="00D54855"/>
    <w:rsid w:val="00D62928"/>
    <w:rsid w:val="00D85527"/>
    <w:rsid w:val="00D860CA"/>
    <w:rsid w:val="00D96FFA"/>
    <w:rsid w:val="00DA267D"/>
    <w:rsid w:val="00DA7AE1"/>
    <w:rsid w:val="00DB4B8D"/>
    <w:rsid w:val="00DC0387"/>
    <w:rsid w:val="00DC3B18"/>
    <w:rsid w:val="00DC4F1D"/>
    <w:rsid w:val="00E33948"/>
    <w:rsid w:val="00E44E4F"/>
    <w:rsid w:val="00E50429"/>
    <w:rsid w:val="00E5446A"/>
    <w:rsid w:val="00E57975"/>
    <w:rsid w:val="00E65A6E"/>
    <w:rsid w:val="00E77C52"/>
    <w:rsid w:val="00E9596D"/>
    <w:rsid w:val="00ED6BAC"/>
    <w:rsid w:val="00EF0DC9"/>
    <w:rsid w:val="00F007D7"/>
    <w:rsid w:val="00F215D8"/>
    <w:rsid w:val="00F21F2D"/>
    <w:rsid w:val="00F3675D"/>
    <w:rsid w:val="00F60386"/>
    <w:rsid w:val="00F801B4"/>
    <w:rsid w:val="00F81A3E"/>
    <w:rsid w:val="00FA53E7"/>
    <w:rsid w:val="00FA6B75"/>
    <w:rsid w:val="00FA784E"/>
    <w:rsid w:val="00FB5135"/>
    <w:rsid w:val="00FC5E01"/>
    <w:rsid w:val="00FD7806"/>
    <w:rsid w:val="00FF23B1"/>
    <w:rsid w:val="02EF783E"/>
    <w:rsid w:val="03707654"/>
    <w:rsid w:val="175E3962"/>
    <w:rsid w:val="1AB35C2B"/>
    <w:rsid w:val="1B226E90"/>
    <w:rsid w:val="26376353"/>
    <w:rsid w:val="29A5597D"/>
    <w:rsid w:val="31EC6BF0"/>
    <w:rsid w:val="331673CB"/>
    <w:rsid w:val="39B70940"/>
    <w:rsid w:val="458F1138"/>
    <w:rsid w:val="46842B58"/>
    <w:rsid w:val="53DC0FA0"/>
    <w:rsid w:val="54742294"/>
    <w:rsid w:val="5537365B"/>
    <w:rsid w:val="58480E40"/>
    <w:rsid w:val="58EE7FEC"/>
    <w:rsid w:val="5B07194E"/>
    <w:rsid w:val="5B1C2C27"/>
    <w:rsid w:val="5F9463E4"/>
    <w:rsid w:val="65FF3834"/>
    <w:rsid w:val="786141BC"/>
    <w:rsid w:val="7C8E5CB2"/>
    <w:rsid w:val="7E001BC6"/>
    <w:rsid w:val="7E48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line="288" w:lineRule="auto"/>
      <w:ind w:firstLine="0"/>
      <w:outlineLvl w:val="0"/>
    </w:pPr>
    <w:rPr>
      <w:rFonts w:eastAsia="黑体"/>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a3">
    <w:name w:val="footer"/>
    <w:basedOn w:val="a"/>
    <w:link w:val="Char"/>
    <w:uiPriority w:val="99"/>
    <w:qFormat/>
    <w:pPr>
      <w:tabs>
        <w:tab w:val="center" w:pos="4513"/>
        <w:tab w:val="right" w:pos="9026"/>
      </w:tabs>
      <w:snapToGrid w:val="0"/>
      <w:jc w:val="left"/>
    </w:pPr>
    <w:rPr>
      <w:sz w:val="18"/>
      <w:szCs w:val="18"/>
    </w:rPr>
  </w:style>
  <w:style w:type="paragraph" w:styleId="a4">
    <w:name w:val="header"/>
    <w:basedOn w:val="a"/>
    <w:link w:val="Char0"/>
    <w:qFormat/>
    <w:pPr>
      <w:pBdr>
        <w:bottom w:val="single" w:sz="6" w:space="1" w:color="auto"/>
      </w:pBdr>
      <w:tabs>
        <w:tab w:val="center" w:pos="4513"/>
        <w:tab w:val="right" w:pos="9026"/>
      </w:tabs>
      <w:snapToGrid w:val="0"/>
      <w:jc w:val="center"/>
    </w:pPr>
    <w:rPr>
      <w:sz w:val="18"/>
      <w:szCs w:val="18"/>
    </w:rPr>
  </w:style>
  <w:style w:type="paragraph" w:styleId="10">
    <w:name w:val="toc 1"/>
    <w:basedOn w:val="a"/>
    <w:next w:val="a"/>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
    <w:name w:val="toc 2"/>
    <w:basedOn w:val="a"/>
    <w:next w:val="a"/>
    <w:qFormat/>
    <w:pPr>
      <w:ind w:leftChars="200" w:left="420"/>
    </w:pPr>
  </w:style>
  <w:style w:type="paragraph" w:styleId="9">
    <w:name w:val="toc 9"/>
    <w:basedOn w:val="a"/>
    <w:next w:val="a"/>
    <w:qFormat/>
    <w:pPr>
      <w:ind w:leftChars="1600" w:left="3360"/>
    </w:p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7">
    <w:name w:val="List Paragraph"/>
    <w:basedOn w:val="a"/>
    <w:uiPriority w:val="99"/>
    <w:unhideWhenUsed/>
    <w:qFormat/>
    <w:pPr>
      <w:ind w:firstLineChars="200" w:firstLine="420"/>
    </w:pPr>
  </w:style>
  <w:style w:type="character" w:customStyle="1" w:styleId="a-size-large">
    <w:name w:val="a-size-large"/>
    <w:basedOn w:val="a0"/>
    <w:qFormat/>
  </w:style>
  <w:style w:type="character" w:customStyle="1" w:styleId="apple-converted-space">
    <w:name w:val="apple-converted-space"/>
    <w:basedOn w:val="a0"/>
    <w:qFormat/>
  </w:style>
  <w:style w:type="paragraph" w:styleId="a8">
    <w:name w:val="Balloon Text"/>
    <w:basedOn w:val="a"/>
    <w:link w:val="Char1"/>
    <w:rsid w:val="00277871"/>
    <w:rPr>
      <w:sz w:val="18"/>
      <w:szCs w:val="18"/>
    </w:rPr>
  </w:style>
  <w:style w:type="character" w:customStyle="1" w:styleId="Char1">
    <w:name w:val="批注框文本 Char"/>
    <w:basedOn w:val="a0"/>
    <w:link w:val="a8"/>
    <w:rsid w:val="00277871"/>
    <w:rPr>
      <w:rFonts w:asciiTheme="minorHAnsi" w:eastAsiaTheme="minorEastAsia" w:hAnsiTheme="minorHAnsi" w:cstheme="minorBidi"/>
      <w:kern w:val="2"/>
      <w:sz w:val="18"/>
      <w:szCs w:val="18"/>
    </w:rPr>
  </w:style>
  <w:style w:type="paragraph" w:styleId="a9">
    <w:name w:val="Date"/>
    <w:basedOn w:val="a"/>
    <w:next w:val="a"/>
    <w:link w:val="Char2"/>
    <w:rsid w:val="003E42D7"/>
    <w:pPr>
      <w:ind w:leftChars="2500" w:left="100"/>
    </w:pPr>
  </w:style>
  <w:style w:type="character" w:customStyle="1" w:styleId="Char2">
    <w:name w:val="日期 Char"/>
    <w:basedOn w:val="a0"/>
    <w:link w:val="a9"/>
    <w:rsid w:val="003E42D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numPr>
        <w:numId w:val="1"/>
      </w:numPr>
      <w:spacing w:line="288" w:lineRule="auto"/>
      <w:ind w:firstLine="0"/>
      <w:outlineLvl w:val="0"/>
    </w:pPr>
    <w:rPr>
      <w:rFonts w:eastAsia="黑体"/>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style>
  <w:style w:type="paragraph" w:styleId="5">
    <w:name w:val="toc 5"/>
    <w:basedOn w:val="a"/>
    <w:next w:val="a"/>
    <w:qFormat/>
    <w:pPr>
      <w:ind w:leftChars="800" w:left="1680"/>
    </w:pPr>
  </w:style>
  <w:style w:type="paragraph" w:styleId="3">
    <w:name w:val="toc 3"/>
    <w:basedOn w:val="a"/>
    <w:next w:val="a"/>
    <w:qFormat/>
    <w:pPr>
      <w:ind w:leftChars="400" w:left="840"/>
    </w:pPr>
  </w:style>
  <w:style w:type="paragraph" w:styleId="8">
    <w:name w:val="toc 8"/>
    <w:basedOn w:val="a"/>
    <w:next w:val="a"/>
    <w:qFormat/>
    <w:pPr>
      <w:ind w:leftChars="1400" w:left="2940"/>
    </w:pPr>
  </w:style>
  <w:style w:type="paragraph" w:styleId="a3">
    <w:name w:val="footer"/>
    <w:basedOn w:val="a"/>
    <w:link w:val="Char"/>
    <w:uiPriority w:val="99"/>
    <w:qFormat/>
    <w:pPr>
      <w:tabs>
        <w:tab w:val="center" w:pos="4513"/>
        <w:tab w:val="right" w:pos="9026"/>
      </w:tabs>
      <w:snapToGrid w:val="0"/>
      <w:jc w:val="left"/>
    </w:pPr>
    <w:rPr>
      <w:sz w:val="18"/>
      <w:szCs w:val="18"/>
    </w:rPr>
  </w:style>
  <w:style w:type="paragraph" w:styleId="a4">
    <w:name w:val="header"/>
    <w:basedOn w:val="a"/>
    <w:link w:val="Char0"/>
    <w:qFormat/>
    <w:pPr>
      <w:pBdr>
        <w:bottom w:val="single" w:sz="6" w:space="1" w:color="auto"/>
      </w:pBdr>
      <w:tabs>
        <w:tab w:val="center" w:pos="4513"/>
        <w:tab w:val="right" w:pos="9026"/>
      </w:tabs>
      <w:snapToGrid w:val="0"/>
      <w:jc w:val="center"/>
    </w:pPr>
    <w:rPr>
      <w:sz w:val="18"/>
      <w:szCs w:val="18"/>
    </w:rPr>
  </w:style>
  <w:style w:type="paragraph" w:styleId="10">
    <w:name w:val="toc 1"/>
    <w:basedOn w:val="a"/>
    <w:next w:val="a"/>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2">
    <w:name w:val="toc 2"/>
    <w:basedOn w:val="a"/>
    <w:next w:val="a"/>
    <w:qFormat/>
    <w:pPr>
      <w:ind w:leftChars="200" w:left="420"/>
    </w:pPr>
  </w:style>
  <w:style w:type="paragraph" w:styleId="9">
    <w:name w:val="toc 9"/>
    <w:basedOn w:val="a"/>
    <w:next w:val="a"/>
    <w:qFormat/>
    <w:pPr>
      <w:ind w:leftChars="1600" w:left="3360"/>
    </w:p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7">
    <w:name w:val="List Paragraph"/>
    <w:basedOn w:val="a"/>
    <w:uiPriority w:val="99"/>
    <w:unhideWhenUsed/>
    <w:qFormat/>
    <w:pPr>
      <w:ind w:firstLineChars="200" w:firstLine="420"/>
    </w:pPr>
  </w:style>
  <w:style w:type="character" w:customStyle="1" w:styleId="a-size-large">
    <w:name w:val="a-size-large"/>
    <w:basedOn w:val="a0"/>
    <w:qFormat/>
  </w:style>
  <w:style w:type="character" w:customStyle="1" w:styleId="apple-converted-space">
    <w:name w:val="apple-converted-space"/>
    <w:basedOn w:val="a0"/>
    <w:qFormat/>
  </w:style>
  <w:style w:type="paragraph" w:styleId="a8">
    <w:name w:val="Balloon Text"/>
    <w:basedOn w:val="a"/>
    <w:link w:val="Char1"/>
    <w:rsid w:val="00277871"/>
    <w:rPr>
      <w:sz w:val="18"/>
      <w:szCs w:val="18"/>
    </w:rPr>
  </w:style>
  <w:style w:type="character" w:customStyle="1" w:styleId="Char1">
    <w:name w:val="批注框文本 Char"/>
    <w:basedOn w:val="a0"/>
    <w:link w:val="a8"/>
    <w:rsid w:val="00277871"/>
    <w:rPr>
      <w:rFonts w:asciiTheme="minorHAnsi" w:eastAsiaTheme="minorEastAsia" w:hAnsiTheme="minorHAnsi" w:cstheme="minorBidi"/>
      <w:kern w:val="2"/>
      <w:sz w:val="18"/>
      <w:szCs w:val="18"/>
    </w:rPr>
  </w:style>
  <w:style w:type="paragraph" w:styleId="a9">
    <w:name w:val="Date"/>
    <w:basedOn w:val="a"/>
    <w:next w:val="a"/>
    <w:link w:val="Char2"/>
    <w:rsid w:val="003E42D7"/>
    <w:pPr>
      <w:ind w:leftChars="2500" w:left="100"/>
    </w:pPr>
  </w:style>
  <w:style w:type="character" w:customStyle="1" w:styleId="Char2">
    <w:name w:val="日期 Char"/>
    <w:basedOn w:val="a0"/>
    <w:link w:val="a9"/>
    <w:rsid w:val="003E42D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4971</Words>
  <Characters>521</Characters>
  <Application>Microsoft Office Word</Application>
  <DocSecurity>0</DocSecurity>
  <Lines>4</Lines>
  <Paragraphs>10</Paragraphs>
  <ScaleCrop>false</ScaleCrop>
  <Company>Microsoft</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lamy</dc:creator>
  <cp:lastModifiedBy>Administrator</cp:lastModifiedBy>
  <cp:revision>16</cp:revision>
  <cp:lastPrinted>2016-05-16T08:39:00Z</cp:lastPrinted>
  <dcterms:created xsi:type="dcterms:W3CDTF">2019-01-23T03:22:00Z</dcterms:created>
  <dcterms:modified xsi:type="dcterms:W3CDTF">2020-01-30T01:53:00Z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