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B9" w:rsidRDefault="00DE50B9" w:rsidP="00DE50B9">
      <w:pPr>
        <w:ind w:firstLineChars="196" w:firstLine="551"/>
        <w:rPr>
          <w:rFonts w:ascii="黑体" w:eastAsia="黑体" w:hAnsi="黑体" w:cs="黑体" w:hint="eastAsia"/>
          <w:b/>
          <w:sz w:val="28"/>
        </w:rPr>
      </w:pPr>
      <w:bookmarkStart w:id="0" w:name="_GoBack"/>
      <w:r>
        <w:rPr>
          <w:rFonts w:ascii="黑体" w:eastAsia="黑体" w:hAnsi="黑体" w:cs="黑体" w:hint="eastAsia"/>
          <w:b/>
          <w:sz w:val="28"/>
        </w:rPr>
        <w:t>关于报到证派遣单位的填写</w:t>
      </w:r>
    </w:p>
    <w:bookmarkEnd w:id="0"/>
    <w:p w:rsidR="00DE50B9" w:rsidRDefault="00DE50B9" w:rsidP="00DE50B9">
      <w:pPr>
        <w:spacing w:line="500" w:lineRule="exact"/>
        <w:ind w:firstLineChars="200" w:firstLine="562"/>
        <w:rPr>
          <w:rFonts w:ascii="仿宋_GB2312" w:eastAsia="仿宋_GB2312" w:hAnsi="宋体" w:hint="eastAsia"/>
          <w:b/>
          <w:bCs/>
          <w:sz w:val="28"/>
        </w:rPr>
      </w:pPr>
      <w:r>
        <w:rPr>
          <w:rFonts w:ascii="仿宋_GB2312" w:eastAsia="仿宋_GB2312" w:hAnsi="宋体" w:hint="eastAsia"/>
          <w:b/>
          <w:bCs/>
          <w:sz w:val="28"/>
        </w:rPr>
        <w:t>1.未落实就业单位或经单位同意派回原籍的毕业生</w:t>
      </w:r>
    </w:p>
    <w:p w:rsidR="00DE50B9" w:rsidRDefault="00DE50B9" w:rsidP="00DE50B9">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省外生源毕业生：根据监测系统各省回生源地派遣地址，将毕业生生源和派遣单位匹配。毕业生户籍市县和高考市县不同，但属同省的，可以根据户籍派遣；户籍和高考地跨省的（即高考移民），想派回户籍地需提供当地接收函。</w:t>
      </w:r>
    </w:p>
    <w:p w:rsidR="00DE50B9" w:rsidRDefault="00DE50B9" w:rsidP="00DE50B9">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省内生源毕业生：根据户籍统一派至现户籍所在市县就业局（户籍迁在学校学生临时户的，以入学前户籍为准，省内派遣单位以监测系统为准），</w:t>
      </w:r>
    </w:p>
    <w:p w:rsidR="00DE50B9" w:rsidRDefault="00DE50B9" w:rsidP="00DE50B9">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单招生：根据户籍派至当地市县毕业生就业主管部门。</w:t>
      </w:r>
    </w:p>
    <w:p w:rsidR="00DE50B9" w:rsidRDefault="00DE50B9" w:rsidP="00DE50B9">
      <w:pPr>
        <w:spacing w:line="500" w:lineRule="exact"/>
        <w:ind w:firstLineChars="200" w:firstLine="562"/>
        <w:rPr>
          <w:rFonts w:ascii="仿宋_GB2312" w:eastAsia="仿宋_GB2312" w:hAnsi="宋体" w:hint="eastAsia"/>
          <w:b/>
          <w:bCs/>
          <w:sz w:val="28"/>
        </w:rPr>
      </w:pPr>
      <w:r>
        <w:rPr>
          <w:rFonts w:ascii="仿宋_GB2312" w:eastAsia="仿宋_GB2312" w:hAnsi="宋体" w:hint="eastAsia"/>
          <w:b/>
          <w:bCs/>
          <w:sz w:val="28"/>
        </w:rPr>
        <w:t>2.派往就业单位所在地的毕业生</w:t>
      </w:r>
    </w:p>
    <w:p w:rsidR="00DE50B9" w:rsidRDefault="00DE50B9" w:rsidP="00DE50B9">
      <w:pPr>
        <w:spacing w:line="500" w:lineRule="exact"/>
        <w:ind w:firstLineChars="200" w:firstLine="562"/>
        <w:rPr>
          <w:rFonts w:ascii="仿宋_GB2312" w:eastAsia="仿宋_GB2312" w:hAnsi="宋体" w:hint="eastAsia"/>
          <w:color w:val="FF0000"/>
          <w:sz w:val="28"/>
        </w:rPr>
      </w:pPr>
      <w:r>
        <w:rPr>
          <w:rFonts w:ascii="仿宋_GB2312" w:eastAsia="仿宋_GB2312" w:hAnsi="宋体" w:hint="eastAsia"/>
          <w:b/>
          <w:bCs/>
          <w:sz w:val="28"/>
        </w:rPr>
        <w:t>省外就业单位</w:t>
      </w:r>
      <w:r>
        <w:rPr>
          <w:rFonts w:ascii="仿宋_GB2312" w:eastAsia="仿宋_GB2312" w:hAnsi="宋体" w:hint="eastAsia"/>
          <w:sz w:val="28"/>
        </w:rPr>
        <w:t>：单位具备接收</w:t>
      </w:r>
      <w:proofErr w:type="gramStart"/>
      <w:r>
        <w:rPr>
          <w:rFonts w:ascii="仿宋_GB2312" w:eastAsia="仿宋_GB2312" w:hAnsi="宋体" w:hint="eastAsia"/>
          <w:sz w:val="28"/>
        </w:rPr>
        <w:t>毕业生户档资质</w:t>
      </w:r>
      <w:proofErr w:type="gramEnd"/>
      <w:r>
        <w:rPr>
          <w:rFonts w:ascii="仿宋_GB2312" w:eastAsia="仿宋_GB2312" w:hAnsi="宋体" w:hint="eastAsia"/>
          <w:sz w:val="28"/>
        </w:rPr>
        <w:t>的，</w:t>
      </w:r>
      <w:proofErr w:type="gramStart"/>
      <w:r>
        <w:rPr>
          <w:rFonts w:ascii="仿宋_GB2312" w:eastAsia="仿宋_GB2312" w:hAnsi="宋体" w:hint="eastAsia"/>
          <w:sz w:val="28"/>
        </w:rPr>
        <w:t>凭就业</w:t>
      </w:r>
      <w:proofErr w:type="gramEnd"/>
      <w:r>
        <w:rPr>
          <w:rFonts w:ascii="仿宋_GB2312" w:eastAsia="仿宋_GB2312" w:hAnsi="宋体" w:hint="eastAsia"/>
          <w:sz w:val="28"/>
        </w:rPr>
        <w:t>协议书或单位接收意见（或劳动合同）直接派往用人单位；</w:t>
      </w:r>
      <w:r>
        <w:rPr>
          <w:rFonts w:ascii="仿宋_GB2312" w:eastAsia="仿宋_GB2312" w:hAnsi="宋体" w:hint="eastAsia"/>
          <w:color w:val="FF0000"/>
          <w:sz w:val="28"/>
        </w:rPr>
        <w:t>用人单位委托人事代理机构接收的，凭协议书或接收函派遣至代理机构，派往单位与代理机构公章名称一致，且需在“备注列”备注用人单位名称。</w:t>
      </w:r>
    </w:p>
    <w:p w:rsidR="00DE50B9" w:rsidRDefault="00DE50B9" w:rsidP="00DE50B9">
      <w:pPr>
        <w:spacing w:line="500" w:lineRule="exact"/>
        <w:ind w:firstLineChars="200" w:firstLine="562"/>
        <w:rPr>
          <w:rFonts w:ascii="仿宋_GB2312" w:eastAsia="仿宋_GB2312" w:hAnsi="宋体" w:hint="eastAsia"/>
          <w:sz w:val="28"/>
        </w:rPr>
      </w:pPr>
      <w:r>
        <w:rPr>
          <w:rFonts w:ascii="仿宋_GB2312" w:eastAsia="仿宋_GB2312" w:hAnsi="宋体" w:hint="eastAsia"/>
          <w:b/>
          <w:bCs/>
          <w:sz w:val="28"/>
        </w:rPr>
        <w:t>省内就业单位：</w:t>
      </w:r>
      <w:r>
        <w:rPr>
          <w:rFonts w:ascii="仿宋_GB2312" w:eastAsia="仿宋_GB2312" w:hAnsi="宋体" w:hint="eastAsia"/>
          <w:sz w:val="28"/>
        </w:rPr>
        <w:t>为减少改派环节，在省内落实工作单位的，提供相关就业材料即可派遣，参照派遣到省外就业单位的办法，按照以下要求办理：</w:t>
      </w:r>
    </w:p>
    <w:p w:rsidR="00DE50B9" w:rsidRDefault="00DE50B9" w:rsidP="00DE50B9">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（1）就业单位是企业、民办非企业、社会团体的毕业生，提供就业协议、劳动合同等就业证明材料派遣到用人单位或用人单位指定的人事代理机构。</w:t>
      </w:r>
    </w:p>
    <w:p w:rsidR="00DE50B9" w:rsidRDefault="00DE50B9" w:rsidP="00DE50B9">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（2）就业单位是事业单位的毕业生，提供事业编制聘用证明（或当地人</w:t>
      </w:r>
      <w:proofErr w:type="gramStart"/>
      <w:r>
        <w:rPr>
          <w:rFonts w:ascii="仿宋_GB2312" w:eastAsia="仿宋_GB2312" w:hAnsi="宋体" w:hint="eastAsia"/>
          <w:sz w:val="28"/>
        </w:rPr>
        <w:t>社局接收</w:t>
      </w:r>
      <w:proofErr w:type="gramEnd"/>
      <w:r>
        <w:rPr>
          <w:rFonts w:ascii="仿宋_GB2312" w:eastAsia="仿宋_GB2312" w:hAnsi="宋体" w:hint="eastAsia"/>
          <w:sz w:val="28"/>
        </w:rPr>
        <w:t>函）。</w:t>
      </w:r>
      <w:proofErr w:type="gramStart"/>
      <w:r>
        <w:rPr>
          <w:rFonts w:ascii="仿宋_GB2312" w:eastAsia="仿宋_GB2312" w:hAnsi="宋体" w:hint="eastAsia"/>
          <w:sz w:val="28"/>
        </w:rPr>
        <w:t>报到证派至</w:t>
      </w:r>
      <w:proofErr w:type="gramEnd"/>
      <w:r>
        <w:rPr>
          <w:rFonts w:ascii="仿宋_GB2312" w:eastAsia="仿宋_GB2312" w:hAnsi="宋体" w:hint="eastAsia"/>
          <w:sz w:val="28"/>
        </w:rPr>
        <w:t>用人单位或</w:t>
      </w:r>
      <w:proofErr w:type="gramStart"/>
      <w:r>
        <w:rPr>
          <w:rFonts w:ascii="仿宋_GB2312" w:eastAsia="仿宋_GB2312" w:hAnsi="宋体" w:hint="eastAsia"/>
          <w:sz w:val="28"/>
        </w:rPr>
        <w:t>属地人社部门</w:t>
      </w:r>
      <w:proofErr w:type="gramEnd"/>
      <w:r>
        <w:rPr>
          <w:rFonts w:ascii="仿宋_GB2312" w:eastAsia="仿宋_GB2312" w:hAnsi="宋体" w:hint="eastAsia"/>
          <w:sz w:val="28"/>
        </w:rPr>
        <w:t>。</w:t>
      </w:r>
    </w:p>
    <w:p w:rsidR="00DE50B9" w:rsidRDefault="00DE50B9" w:rsidP="00DE50B9">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（3）就业单位是行政单位的毕业生，提供</w:t>
      </w:r>
      <w:proofErr w:type="gramStart"/>
      <w:r>
        <w:rPr>
          <w:rFonts w:ascii="仿宋_GB2312" w:eastAsia="仿宋_GB2312" w:hAnsi="宋体" w:hint="eastAsia"/>
          <w:sz w:val="28"/>
        </w:rPr>
        <w:t>人社部门</w:t>
      </w:r>
      <w:proofErr w:type="gramEnd"/>
      <w:r>
        <w:rPr>
          <w:rFonts w:ascii="仿宋_GB2312" w:eastAsia="仿宋_GB2312" w:hAnsi="宋体" w:hint="eastAsia"/>
          <w:sz w:val="28"/>
        </w:rPr>
        <w:t>录用通知书。</w:t>
      </w:r>
      <w:proofErr w:type="gramStart"/>
      <w:r>
        <w:rPr>
          <w:rFonts w:ascii="仿宋_GB2312" w:eastAsia="仿宋_GB2312" w:hAnsi="宋体" w:hint="eastAsia"/>
          <w:sz w:val="28"/>
        </w:rPr>
        <w:t>报到证派至</w:t>
      </w:r>
      <w:proofErr w:type="gramEnd"/>
      <w:r>
        <w:rPr>
          <w:rFonts w:ascii="仿宋_GB2312" w:eastAsia="仿宋_GB2312" w:hAnsi="宋体" w:hint="eastAsia"/>
          <w:sz w:val="28"/>
        </w:rPr>
        <w:t>单位。</w:t>
      </w:r>
    </w:p>
    <w:p w:rsidR="00DE50B9" w:rsidRDefault="00DE50B9" w:rsidP="00DE50B9">
      <w:pPr>
        <w:spacing w:line="500" w:lineRule="exact"/>
        <w:ind w:firstLineChars="200" w:firstLine="562"/>
        <w:rPr>
          <w:rFonts w:eastAsia="仿宋_GB2312" w:hint="eastAsia"/>
          <w:sz w:val="28"/>
        </w:rPr>
      </w:pPr>
      <w:r>
        <w:rPr>
          <w:rFonts w:eastAsia="仿宋_GB2312" w:hint="eastAsia"/>
          <w:b/>
          <w:bCs/>
          <w:color w:val="FF0000"/>
          <w:sz w:val="28"/>
        </w:rPr>
        <w:t>注意：</w:t>
      </w:r>
      <w:r>
        <w:rPr>
          <w:rFonts w:eastAsia="仿宋_GB2312" w:hint="eastAsia"/>
          <w:sz w:val="28"/>
        </w:rPr>
        <w:t>派到工作单位的需要提供工作单位的就业证明材料；</w:t>
      </w:r>
    </w:p>
    <w:p w:rsidR="00DE50B9" w:rsidRDefault="00DE50B9" w:rsidP="00DE50B9">
      <w:pPr>
        <w:spacing w:line="500" w:lineRule="exact"/>
        <w:ind w:firstLineChars="200" w:firstLine="560"/>
        <w:rPr>
          <w:rFonts w:eastAsia="仿宋_GB2312" w:hint="eastAsia"/>
          <w:sz w:val="28"/>
        </w:rPr>
      </w:pPr>
      <w:r>
        <w:rPr>
          <w:rFonts w:eastAsia="仿宋_GB2312" w:hint="eastAsia"/>
          <w:color w:val="FF0000"/>
          <w:sz w:val="28"/>
        </w:rPr>
        <w:lastRenderedPageBreak/>
        <w:t>派到人事代理机构的需要提供人事代理机构的接收证明（为把好毕业生落户海南的第一道关，通过工作关系想落户留在海南的，务必严格审核市县就业局的接收材料，如改派函或三方协议盖章等）</w:t>
      </w:r>
      <w:r>
        <w:rPr>
          <w:rFonts w:eastAsia="仿宋_GB2312" w:hint="eastAsia"/>
          <w:sz w:val="28"/>
        </w:rPr>
        <w:t>。</w:t>
      </w:r>
    </w:p>
    <w:p w:rsidR="00DE50B9" w:rsidRDefault="00DE50B9" w:rsidP="00DE50B9">
      <w:pPr>
        <w:spacing w:line="500" w:lineRule="exact"/>
        <w:ind w:firstLineChars="200" w:firstLine="560"/>
        <w:rPr>
          <w:rFonts w:eastAsia="仿宋_GB2312" w:hint="eastAsia"/>
          <w:sz w:val="28"/>
        </w:rPr>
      </w:pPr>
      <w:r>
        <w:rPr>
          <w:rFonts w:eastAsia="仿宋_GB2312" w:hint="eastAsia"/>
          <w:color w:val="FF0000"/>
          <w:sz w:val="28"/>
        </w:rPr>
        <w:t>省属单位工作且需要在我局办理人事代理的，不需要我局在就业协议盖章或者单独出具接收证明，报到证直接派到工作单位，档案随寄单位，之后由单位人事收集相关材料后统一到我局办理人事代理手续。</w:t>
      </w:r>
    </w:p>
    <w:p w:rsidR="00DE50B9" w:rsidRDefault="00DE50B9" w:rsidP="00DE50B9">
      <w:pPr>
        <w:spacing w:line="500" w:lineRule="exact"/>
        <w:ind w:firstLineChars="200" w:firstLine="562"/>
        <w:rPr>
          <w:rFonts w:ascii="仿宋_GB2312" w:eastAsia="仿宋_GB2312" w:hAnsi="宋体" w:hint="eastAsia"/>
          <w:b/>
          <w:bCs/>
          <w:sz w:val="28"/>
        </w:rPr>
      </w:pPr>
      <w:r>
        <w:rPr>
          <w:rFonts w:ascii="仿宋_GB2312" w:eastAsia="仿宋_GB2312" w:hAnsi="宋体" w:hint="eastAsia"/>
          <w:b/>
          <w:bCs/>
          <w:sz w:val="28"/>
        </w:rPr>
        <w:t>3.升学、结业、延迟毕业的毕业生</w:t>
      </w:r>
    </w:p>
    <w:p w:rsidR="00DE50B9" w:rsidRDefault="00DE50B9" w:rsidP="00DE50B9">
      <w:pPr>
        <w:spacing w:line="500" w:lineRule="exact"/>
        <w:ind w:firstLineChars="200" w:firstLine="560"/>
        <w:rPr>
          <w:rFonts w:eastAsia="仿宋_GB2312" w:hint="eastAsia"/>
          <w:sz w:val="28"/>
        </w:rPr>
      </w:pPr>
      <w:r>
        <w:rPr>
          <w:rFonts w:eastAsia="仿宋_GB2312" w:hint="eastAsia"/>
          <w:sz w:val="28"/>
        </w:rPr>
        <w:t>升学的毕业生：升学至国内的毕业生不发放报到证，</w:t>
      </w:r>
      <w:r>
        <w:rPr>
          <w:rFonts w:eastAsia="仿宋_GB2312" w:hint="eastAsia"/>
          <w:color w:val="FF0000"/>
          <w:sz w:val="28"/>
        </w:rPr>
        <w:t>但是需要制作就业方案，预留编号</w:t>
      </w:r>
      <w:r>
        <w:rPr>
          <w:rFonts w:eastAsia="仿宋_GB2312" w:hint="eastAsia"/>
          <w:sz w:val="28"/>
        </w:rPr>
        <w:t>，凭录取通知书签转户档，更高学历毕业后会发新报到证；升学至国外的毕业生报到证派回原籍。</w:t>
      </w:r>
    </w:p>
    <w:p w:rsidR="00DE50B9" w:rsidRDefault="00DE50B9" w:rsidP="00DE50B9">
      <w:pPr>
        <w:spacing w:line="500" w:lineRule="exact"/>
        <w:ind w:firstLineChars="200" w:firstLine="560"/>
        <w:rPr>
          <w:rFonts w:eastAsia="仿宋_GB2312" w:hint="eastAsia"/>
          <w:sz w:val="28"/>
        </w:rPr>
      </w:pPr>
      <w:r>
        <w:rPr>
          <w:rFonts w:eastAsia="仿宋_GB2312" w:hint="eastAsia"/>
          <w:sz w:val="28"/>
        </w:rPr>
        <w:t>结业生：凭教务系统的结业证书库给毕业生办理报到证，备注列注明“结业”；教务部门未认定结业的，按延迟毕业处理，不发放报到证。</w:t>
      </w:r>
    </w:p>
    <w:p w:rsidR="00DE50B9" w:rsidRDefault="00DE50B9" w:rsidP="00DE50B9">
      <w:pPr>
        <w:spacing w:line="500" w:lineRule="exact"/>
        <w:ind w:firstLineChars="200" w:firstLine="560"/>
        <w:rPr>
          <w:rFonts w:eastAsia="仿宋_GB2312" w:hint="eastAsia"/>
          <w:sz w:val="28"/>
        </w:rPr>
      </w:pPr>
      <w:r>
        <w:rPr>
          <w:rFonts w:eastAsia="仿宋_GB2312" w:hint="eastAsia"/>
          <w:sz w:val="28"/>
        </w:rPr>
        <w:t>延迟毕业生：毕业年度未完成学业延迟毕业或</w:t>
      </w:r>
      <w:proofErr w:type="gramStart"/>
      <w:r>
        <w:rPr>
          <w:rFonts w:eastAsia="仿宋_GB2312" w:hint="eastAsia"/>
          <w:sz w:val="28"/>
        </w:rPr>
        <w:t>肄业</w:t>
      </w:r>
      <w:proofErr w:type="gramEnd"/>
      <w:r>
        <w:rPr>
          <w:rFonts w:eastAsia="仿宋_GB2312" w:hint="eastAsia"/>
          <w:sz w:val="28"/>
        </w:rPr>
        <w:t>的，不发放报到证，不需要列入当年就业方案。</w:t>
      </w:r>
    </w:p>
    <w:p w:rsidR="00933C5C" w:rsidRDefault="00A62725"/>
    <w:sectPr w:rsidR="00933C5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25" w:rsidRDefault="00A62725" w:rsidP="00DE50B9">
      <w:r>
        <w:separator/>
      </w:r>
    </w:p>
  </w:endnote>
  <w:endnote w:type="continuationSeparator" w:id="0">
    <w:p w:rsidR="00A62725" w:rsidRDefault="00A62725" w:rsidP="00DE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25" w:rsidRDefault="00A62725" w:rsidP="00DE50B9">
      <w:r>
        <w:separator/>
      </w:r>
    </w:p>
  </w:footnote>
  <w:footnote w:type="continuationSeparator" w:id="0">
    <w:p w:rsidR="00A62725" w:rsidRDefault="00A62725" w:rsidP="00DE5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FC"/>
    <w:rsid w:val="003961FC"/>
    <w:rsid w:val="00A62725"/>
    <w:rsid w:val="00D72543"/>
    <w:rsid w:val="00DE50B9"/>
    <w:rsid w:val="00F36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B9"/>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0B9"/>
    <w:pPr>
      <w:widowControl/>
      <w:tabs>
        <w:tab w:val="center" w:pos="4320"/>
        <w:tab w:val="right" w:pos="8640"/>
      </w:tabs>
      <w:jc w:val="left"/>
    </w:pPr>
    <w:rPr>
      <w:rFonts w:asciiTheme="minorHAnsi" w:eastAsiaTheme="minorEastAsia" w:hAnsiTheme="minorHAnsi" w:cstheme="minorBidi"/>
      <w:kern w:val="0"/>
      <w:sz w:val="22"/>
      <w:szCs w:val="22"/>
    </w:rPr>
  </w:style>
  <w:style w:type="character" w:customStyle="1" w:styleId="Char">
    <w:name w:val="页眉 Char"/>
    <w:basedOn w:val="a0"/>
    <w:link w:val="a3"/>
    <w:uiPriority w:val="99"/>
    <w:rsid w:val="00DE50B9"/>
  </w:style>
  <w:style w:type="paragraph" w:styleId="a4">
    <w:name w:val="footer"/>
    <w:basedOn w:val="a"/>
    <w:link w:val="Char0"/>
    <w:uiPriority w:val="99"/>
    <w:unhideWhenUsed/>
    <w:rsid w:val="00DE50B9"/>
    <w:pPr>
      <w:widowControl/>
      <w:tabs>
        <w:tab w:val="center" w:pos="4320"/>
        <w:tab w:val="right" w:pos="8640"/>
      </w:tabs>
      <w:jc w:val="left"/>
    </w:pPr>
    <w:rPr>
      <w:rFonts w:asciiTheme="minorHAnsi" w:eastAsiaTheme="minorEastAsia" w:hAnsiTheme="minorHAnsi" w:cstheme="minorBidi"/>
      <w:kern w:val="0"/>
      <w:sz w:val="22"/>
      <w:szCs w:val="22"/>
    </w:rPr>
  </w:style>
  <w:style w:type="character" w:customStyle="1" w:styleId="Char0">
    <w:name w:val="页脚 Char"/>
    <w:basedOn w:val="a0"/>
    <w:link w:val="a4"/>
    <w:uiPriority w:val="99"/>
    <w:rsid w:val="00DE5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B9"/>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0B9"/>
    <w:pPr>
      <w:widowControl/>
      <w:tabs>
        <w:tab w:val="center" w:pos="4320"/>
        <w:tab w:val="right" w:pos="8640"/>
      </w:tabs>
      <w:jc w:val="left"/>
    </w:pPr>
    <w:rPr>
      <w:rFonts w:asciiTheme="minorHAnsi" w:eastAsiaTheme="minorEastAsia" w:hAnsiTheme="minorHAnsi" w:cstheme="minorBidi"/>
      <w:kern w:val="0"/>
      <w:sz w:val="22"/>
      <w:szCs w:val="22"/>
    </w:rPr>
  </w:style>
  <w:style w:type="character" w:customStyle="1" w:styleId="Char">
    <w:name w:val="页眉 Char"/>
    <w:basedOn w:val="a0"/>
    <w:link w:val="a3"/>
    <w:uiPriority w:val="99"/>
    <w:rsid w:val="00DE50B9"/>
  </w:style>
  <w:style w:type="paragraph" w:styleId="a4">
    <w:name w:val="footer"/>
    <w:basedOn w:val="a"/>
    <w:link w:val="Char0"/>
    <w:uiPriority w:val="99"/>
    <w:unhideWhenUsed/>
    <w:rsid w:val="00DE50B9"/>
    <w:pPr>
      <w:widowControl/>
      <w:tabs>
        <w:tab w:val="center" w:pos="4320"/>
        <w:tab w:val="right" w:pos="8640"/>
      </w:tabs>
      <w:jc w:val="left"/>
    </w:pPr>
    <w:rPr>
      <w:rFonts w:asciiTheme="minorHAnsi" w:eastAsiaTheme="minorEastAsia" w:hAnsiTheme="minorHAnsi" w:cstheme="minorBidi"/>
      <w:kern w:val="0"/>
      <w:sz w:val="22"/>
      <w:szCs w:val="22"/>
    </w:rPr>
  </w:style>
  <w:style w:type="character" w:customStyle="1" w:styleId="Char0">
    <w:name w:val="页脚 Char"/>
    <w:basedOn w:val="a0"/>
    <w:link w:val="a4"/>
    <w:uiPriority w:val="99"/>
    <w:rsid w:val="00DE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851</Characters>
  <Application>Microsoft Office Word</Application>
  <DocSecurity>0</DocSecurity>
  <Lines>7</Lines>
  <Paragraphs>1</Paragraphs>
  <ScaleCrop>false</ScaleCrop>
  <Company>微软用户</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2019-06-06T06:47:00Z</dcterms:created>
  <dcterms:modified xsi:type="dcterms:W3CDTF">2019-06-06T06:49:00Z</dcterms:modified>
</cp:coreProperties>
</file>